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0B4D" w:rsidRDefault="00390B4D">
      <w:pPr>
        <w:spacing w:after="0" w:line="240" w:lineRule="auto"/>
        <w:ind w:left="0" w:hanging="2"/>
        <w:jc w:val="center"/>
        <w:rPr>
          <w:rFonts w:ascii="Arial" w:eastAsia="Arial" w:hAnsi="Arial" w:cs="Arial"/>
          <w:u w:val="single"/>
        </w:rPr>
      </w:pPr>
    </w:p>
    <w:p w14:paraId="00000002" w14:textId="77777777" w:rsidR="00390B4D" w:rsidRDefault="00390B4D">
      <w:pPr>
        <w:spacing w:after="0" w:line="240" w:lineRule="auto"/>
        <w:ind w:left="1" w:hanging="3"/>
        <w:jc w:val="center"/>
        <w:rPr>
          <w:rFonts w:ascii="Arial" w:eastAsia="Arial" w:hAnsi="Arial" w:cs="Arial"/>
          <w:sz w:val="28"/>
          <w:szCs w:val="28"/>
        </w:rPr>
      </w:pPr>
    </w:p>
    <w:p w14:paraId="00000003" w14:textId="77777777" w:rsidR="00390B4D" w:rsidRDefault="00DF7C2D">
      <w:pPr>
        <w:pBdr>
          <w:top w:val="nil"/>
          <w:left w:val="nil"/>
          <w:bottom w:val="nil"/>
          <w:right w:val="nil"/>
          <w:between w:val="nil"/>
        </w:pBdr>
        <w:spacing w:after="0" w:line="240" w:lineRule="auto"/>
        <w:ind w:left="3" w:hanging="5"/>
        <w:jc w:val="center"/>
        <w:rPr>
          <w:rFonts w:ascii="Arial" w:eastAsia="Arial" w:hAnsi="Arial" w:cs="Arial"/>
          <w:color w:val="000000"/>
          <w:sz w:val="24"/>
          <w:szCs w:val="24"/>
        </w:rPr>
      </w:pPr>
      <w:r>
        <w:rPr>
          <w:rFonts w:ascii="Arial" w:eastAsia="Arial" w:hAnsi="Arial" w:cs="Arial"/>
          <w:b/>
          <w:color w:val="4D62CD"/>
          <w:sz w:val="50"/>
          <w:szCs w:val="50"/>
        </w:rPr>
        <w:t>L</w:t>
      </w:r>
      <w:r>
        <w:rPr>
          <w:rFonts w:ascii="Arial" w:eastAsia="Arial" w:hAnsi="Arial" w:cs="Arial"/>
          <w:b/>
          <w:color w:val="000000"/>
          <w:sz w:val="50"/>
          <w:szCs w:val="50"/>
        </w:rPr>
        <w:t>atin</w:t>
      </w:r>
      <w:r>
        <w:rPr>
          <w:rFonts w:ascii="Arial" w:eastAsia="Arial" w:hAnsi="Arial" w:cs="Arial"/>
          <w:b/>
          <w:color w:val="1C75BC"/>
          <w:sz w:val="50"/>
          <w:szCs w:val="50"/>
        </w:rPr>
        <w:t xml:space="preserve"> </w:t>
      </w:r>
      <w:r>
        <w:rPr>
          <w:rFonts w:ascii="Arial" w:eastAsia="Arial" w:hAnsi="Arial" w:cs="Arial"/>
          <w:b/>
          <w:color w:val="4D62CD"/>
          <w:sz w:val="50"/>
          <w:szCs w:val="50"/>
        </w:rPr>
        <w:t>A</w:t>
      </w:r>
      <w:r>
        <w:rPr>
          <w:rFonts w:ascii="Arial" w:eastAsia="Arial" w:hAnsi="Arial" w:cs="Arial"/>
          <w:b/>
          <w:color w:val="000000"/>
          <w:sz w:val="50"/>
          <w:szCs w:val="50"/>
        </w:rPr>
        <w:t xml:space="preserve">merican </w:t>
      </w:r>
      <w:r>
        <w:rPr>
          <w:rFonts w:ascii="Arial" w:eastAsia="Arial" w:hAnsi="Arial" w:cs="Arial"/>
          <w:b/>
          <w:color w:val="4D62CD"/>
          <w:sz w:val="50"/>
          <w:szCs w:val="50"/>
        </w:rPr>
        <w:t>S</w:t>
      </w:r>
      <w:r>
        <w:rPr>
          <w:rFonts w:ascii="Arial" w:eastAsia="Arial" w:hAnsi="Arial" w:cs="Arial"/>
          <w:b/>
          <w:color w:val="000000"/>
          <w:sz w:val="50"/>
          <w:szCs w:val="50"/>
        </w:rPr>
        <w:t xml:space="preserve">urgical </w:t>
      </w:r>
      <w:r>
        <w:rPr>
          <w:rFonts w:ascii="Arial" w:eastAsia="Arial" w:hAnsi="Arial" w:cs="Arial"/>
          <w:b/>
          <w:color w:val="4D62CD"/>
          <w:sz w:val="50"/>
          <w:szCs w:val="50"/>
        </w:rPr>
        <w:t>O</w:t>
      </w:r>
      <w:r>
        <w:rPr>
          <w:rFonts w:ascii="Arial" w:eastAsia="Arial" w:hAnsi="Arial" w:cs="Arial"/>
          <w:b/>
          <w:color w:val="000000"/>
          <w:sz w:val="50"/>
          <w:szCs w:val="50"/>
        </w:rPr>
        <w:t xml:space="preserve">utcomes </w:t>
      </w:r>
      <w:r>
        <w:rPr>
          <w:rFonts w:ascii="Arial" w:eastAsia="Arial" w:hAnsi="Arial" w:cs="Arial"/>
          <w:b/>
          <w:color w:val="4D62CD"/>
          <w:sz w:val="50"/>
          <w:szCs w:val="50"/>
        </w:rPr>
        <w:t>S</w:t>
      </w:r>
      <w:r>
        <w:rPr>
          <w:rFonts w:ascii="Arial" w:eastAsia="Arial" w:hAnsi="Arial" w:cs="Arial"/>
          <w:b/>
          <w:color w:val="000000"/>
          <w:sz w:val="50"/>
          <w:szCs w:val="50"/>
        </w:rPr>
        <w:t>tudy</w:t>
      </w:r>
      <w:r>
        <w:rPr>
          <w:rFonts w:ascii="Arial" w:eastAsia="Arial" w:hAnsi="Arial" w:cs="Arial"/>
          <w:b/>
          <w:color w:val="000000"/>
          <w:sz w:val="52"/>
          <w:szCs w:val="52"/>
        </w:rPr>
        <w:t xml:space="preserve"> (</w:t>
      </w:r>
      <w:r>
        <w:rPr>
          <w:rFonts w:ascii="Arial" w:eastAsia="Arial" w:hAnsi="Arial" w:cs="Arial"/>
          <w:b/>
          <w:color w:val="4D62CD"/>
          <w:sz w:val="50"/>
          <w:szCs w:val="50"/>
        </w:rPr>
        <w:t>LASOS</w:t>
      </w:r>
      <w:r>
        <w:rPr>
          <w:rFonts w:ascii="Arial" w:eastAsia="Arial" w:hAnsi="Arial" w:cs="Arial"/>
          <w:b/>
          <w:color w:val="000000"/>
          <w:sz w:val="52"/>
          <w:szCs w:val="52"/>
        </w:rPr>
        <w:t>)</w:t>
      </w:r>
    </w:p>
    <w:p w14:paraId="00000004"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05" w14:textId="77777777" w:rsidR="00390B4D" w:rsidRDefault="00390B4D">
      <w:pPr>
        <w:spacing w:after="0" w:line="240" w:lineRule="auto"/>
        <w:ind w:left="0" w:hanging="2"/>
        <w:rPr>
          <w:rFonts w:ascii="Arial" w:eastAsia="Arial" w:hAnsi="Arial" w:cs="Arial"/>
        </w:rPr>
      </w:pPr>
    </w:p>
    <w:p w14:paraId="00000006" w14:textId="77777777" w:rsidR="00390B4D" w:rsidRDefault="00390B4D">
      <w:pPr>
        <w:spacing w:after="0" w:line="240" w:lineRule="auto"/>
        <w:ind w:left="0" w:hanging="2"/>
        <w:jc w:val="center"/>
        <w:rPr>
          <w:rFonts w:ascii="Arial" w:eastAsia="Arial" w:hAnsi="Arial" w:cs="Arial"/>
        </w:rPr>
      </w:pPr>
    </w:p>
    <w:p w14:paraId="00000007" w14:textId="77777777" w:rsidR="00390B4D" w:rsidRDefault="00390B4D">
      <w:pPr>
        <w:spacing w:after="0" w:line="240" w:lineRule="auto"/>
        <w:ind w:left="0" w:hanging="2"/>
        <w:rPr>
          <w:rFonts w:ascii="Arial" w:eastAsia="Arial" w:hAnsi="Arial" w:cs="Arial"/>
        </w:rPr>
      </w:pPr>
    </w:p>
    <w:p w14:paraId="00000008" w14:textId="34736F13" w:rsidR="00390B4D" w:rsidRDefault="00DF7C2D">
      <w:pPr>
        <w:spacing w:after="0" w:line="240" w:lineRule="auto"/>
        <w:ind w:left="0" w:hanging="2"/>
        <w:rPr>
          <w:rFonts w:ascii="Arial" w:eastAsia="Arial" w:hAnsi="Arial" w:cs="Arial"/>
        </w:rPr>
      </w:pPr>
      <w:bookmarkStart w:id="0" w:name="_Hlk82172145"/>
      <w:r>
        <w:rPr>
          <w:rFonts w:ascii="Arial" w:eastAsia="Arial" w:hAnsi="Arial" w:cs="Arial"/>
          <w:b/>
        </w:rPr>
        <w:t xml:space="preserve">Full Title </w:t>
      </w:r>
      <w:r>
        <w:rPr>
          <w:rFonts w:ascii="Arial" w:eastAsia="Arial" w:hAnsi="Arial" w:cs="Arial"/>
          <w:b/>
        </w:rPr>
        <w:tab/>
      </w:r>
      <w:r>
        <w:rPr>
          <w:rFonts w:ascii="Arial" w:eastAsia="Arial" w:hAnsi="Arial" w:cs="Arial"/>
        </w:rPr>
        <w:t>Observational cohort study of patient outcomes following surgery in Latin American countries</w:t>
      </w:r>
    </w:p>
    <w:p w14:paraId="4B7902BE" w14:textId="77777777" w:rsidR="0085760A" w:rsidRDefault="0085760A">
      <w:pPr>
        <w:spacing w:after="0" w:line="240" w:lineRule="auto"/>
        <w:ind w:left="0" w:hanging="2"/>
        <w:rPr>
          <w:rFonts w:ascii="Arial" w:eastAsia="Arial" w:hAnsi="Arial" w:cs="Arial"/>
          <w:color w:val="00B050"/>
        </w:rPr>
      </w:pPr>
    </w:p>
    <w:p w14:paraId="0000001B" w14:textId="77777777" w:rsidR="00390B4D" w:rsidRDefault="00390B4D">
      <w:pPr>
        <w:spacing w:after="0" w:line="240" w:lineRule="auto"/>
        <w:ind w:left="0" w:hanging="2"/>
        <w:jc w:val="both"/>
        <w:rPr>
          <w:rFonts w:ascii="Arial" w:eastAsia="Arial" w:hAnsi="Arial" w:cs="Arial"/>
        </w:rPr>
      </w:pP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046"/>
      </w:tblGrid>
      <w:tr w:rsidR="00AB48A5" w14:paraId="4D841BE3" w14:textId="77777777" w:rsidTr="00AB48A5">
        <w:tc>
          <w:tcPr>
            <w:tcW w:w="3403" w:type="dxa"/>
          </w:tcPr>
          <w:p w14:paraId="0A106DCE" w14:textId="206F66F9" w:rsidR="00AB48A5" w:rsidRPr="00AB48A5" w:rsidRDefault="00AB48A5">
            <w:pPr>
              <w:spacing w:after="0" w:line="240" w:lineRule="auto"/>
              <w:ind w:leftChars="0" w:left="0" w:firstLineChars="0" w:firstLine="0"/>
              <w:jc w:val="both"/>
              <w:rPr>
                <w:rFonts w:ascii="Arial" w:eastAsia="Arial" w:hAnsi="Arial" w:cs="Arial"/>
                <w:b/>
                <w:bCs/>
              </w:rPr>
            </w:pPr>
            <w:r w:rsidRPr="00AB48A5">
              <w:rPr>
                <w:rFonts w:ascii="Arial" w:eastAsia="Arial" w:hAnsi="Arial" w:cs="Arial"/>
                <w:b/>
                <w:bCs/>
              </w:rPr>
              <w:t>Co-Chief Investigator</w:t>
            </w:r>
          </w:p>
        </w:tc>
        <w:tc>
          <w:tcPr>
            <w:tcW w:w="5046" w:type="dxa"/>
          </w:tcPr>
          <w:p w14:paraId="675EA51E" w14:textId="77777777" w:rsidR="00AB48A5" w:rsidRPr="00885932" w:rsidRDefault="00AB48A5">
            <w:pPr>
              <w:spacing w:after="0" w:line="240" w:lineRule="auto"/>
              <w:ind w:leftChars="0" w:left="0" w:firstLineChars="0" w:firstLine="0"/>
              <w:jc w:val="both"/>
              <w:rPr>
                <w:rFonts w:ascii="Arial" w:eastAsia="Arial" w:hAnsi="Arial" w:cs="Arial"/>
                <w:b/>
                <w:bCs/>
                <w:lang w:val="pt-BR"/>
              </w:rPr>
            </w:pPr>
            <w:r w:rsidRPr="00885932">
              <w:rPr>
                <w:rFonts w:ascii="Arial" w:eastAsia="Arial" w:hAnsi="Arial" w:cs="Arial"/>
                <w:b/>
                <w:bCs/>
                <w:lang w:val="pt-BR"/>
              </w:rPr>
              <w:t xml:space="preserve">Professor </w:t>
            </w:r>
            <w:proofErr w:type="spellStart"/>
            <w:r w:rsidRPr="00885932">
              <w:rPr>
                <w:rFonts w:ascii="Arial" w:eastAsia="Arial" w:hAnsi="Arial" w:cs="Arial"/>
                <w:b/>
                <w:bCs/>
                <w:lang w:val="pt-BR"/>
              </w:rPr>
              <w:t>Ludhmila</w:t>
            </w:r>
            <w:proofErr w:type="spellEnd"/>
            <w:r w:rsidRPr="00885932">
              <w:rPr>
                <w:rFonts w:ascii="Arial" w:eastAsia="Arial" w:hAnsi="Arial" w:cs="Arial"/>
                <w:b/>
                <w:bCs/>
                <w:lang w:val="pt-BR"/>
              </w:rPr>
              <w:t xml:space="preserve"> </w:t>
            </w:r>
            <w:proofErr w:type="spellStart"/>
            <w:r w:rsidRPr="00885932">
              <w:rPr>
                <w:rFonts w:ascii="Arial" w:eastAsia="Arial" w:hAnsi="Arial" w:cs="Arial"/>
                <w:b/>
                <w:bCs/>
                <w:lang w:val="pt-BR"/>
              </w:rPr>
              <w:t>Abrahao</w:t>
            </w:r>
            <w:proofErr w:type="spellEnd"/>
            <w:r w:rsidRPr="00885932">
              <w:rPr>
                <w:rFonts w:ascii="Arial" w:eastAsia="Arial" w:hAnsi="Arial" w:cs="Arial"/>
                <w:b/>
                <w:bCs/>
                <w:lang w:val="pt-BR"/>
              </w:rPr>
              <w:t xml:space="preserve"> </w:t>
            </w:r>
            <w:proofErr w:type="spellStart"/>
            <w:r w:rsidRPr="00885932">
              <w:rPr>
                <w:rFonts w:ascii="Arial" w:eastAsia="Arial" w:hAnsi="Arial" w:cs="Arial"/>
                <w:b/>
                <w:bCs/>
                <w:lang w:val="pt-BR"/>
              </w:rPr>
              <w:t>Hajjar</w:t>
            </w:r>
            <w:proofErr w:type="spellEnd"/>
          </w:p>
          <w:p w14:paraId="59896D86" w14:textId="77777777" w:rsidR="00AB48A5" w:rsidRPr="00885932" w:rsidRDefault="00AB48A5">
            <w:pPr>
              <w:spacing w:after="0" w:line="240" w:lineRule="auto"/>
              <w:ind w:leftChars="0" w:left="0" w:firstLineChars="0" w:firstLine="0"/>
              <w:jc w:val="both"/>
              <w:rPr>
                <w:rFonts w:ascii="Arial" w:eastAsia="Arial" w:hAnsi="Arial" w:cs="Arial"/>
                <w:lang w:val="pt-BR"/>
              </w:rPr>
            </w:pPr>
            <w:proofErr w:type="spellStart"/>
            <w:r w:rsidRPr="00885932">
              <w:rPr>
                <w:rFonts w:ascii="Arial" w:eastAsia="Arial" w:hAnsi="Arial" w:cs="Arial"/>
                <w:lang w:val="pt-BR"/>
              </w:rPr>
              <w:t>Associate</w:t>
            </w:r>
            <w:proofErr w:type="spellEnd"/>
            <w:r w:rsidRPr="00885932">
              <w:rPr>
                <w:rFonts w:ascii="Arial" w:eastAsia="Arial" w:hAnsi="Arial" w:cs="Arial"/>
                <w:lang w:val="pt-BR"/>
              </w:rPr>
              <w:t xml:space="preserve"> Professor</w:t>
            </w:r>
          </w:p>
          <w:p w14:paraId="09250AE1" w14:textId="77777777" w:rsidR="00AB48A5" w:rsidRPr="00885932" w:rsidRDefault="00AB48A5">
            <w:pPr>
              <w:spacing w:after="0" w:line="240" w:lineRule="auto"/>
              <w:ind w:leftChars="0" w:left="0" w:firstLineChars="0" w:firstLine="0"/>
              <w:jc w:val="both"/>
              <w:rPr>
                <w:rFonts w:ascii="Arial" w:eastAsia="Arial" w:hAnsi="Arial" w:cs="Arial"/>
                <w:lang w:val="pt-BR"/>
              </w:rPr>
            </w:pPr>
            <w:proofErr w:type="spellStart"/>
            <w:r w:rsidRPr="00885932">
              <w:rPr>
                <w:rFonts w:ascii="Arial" w:eastAsia="Arial" w:hAnsi="Arial" w:cs="Arial"/>
                <w:lang w:val="pt-BR"/>
              </w:rPr>
              <w:t>Department</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of</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Cardiopneumology</w:t>
            </w:r>
            <w:proofErr w:type="spellEnd"/>
          </w:p>
          <w:p w14:paraId="55D731C8" w14:textId="77777777" w:rsidR="00AB48A5" w:rsidRPr="00AB48A5" w:rsidRDefault="00AB48A5" w:rsidP="00AB48A5">
            <w:pPr>
              <w:spacing w:after="0" w:line="240" w:lineRule="auto"/>
              <w:ind w:left="0" w:hanging="2"/>
              <w:jc w:val="both"/>
              <w:rPr>
                <w:rFonts w:ascii="Arial" w:eastAsia="Arial" w:hAnsi="Arial" w:cs="Arial"/>
                <w:bCs/>
                <w:lang w:val="pt-BR"/>
              </w:rPr>
            </w:pPr>
            <w:r w:rsidRPr="00AB48A5">
              <w:rPr>
                <w:rFonts w:ascii="Arial" w:eastAsia="Arial" w:hAnsi="Arial" w:cs="Arial"/>
                <w:bCs/>
                <w:highlight w:val="white"/>
                <w:lang w:val="pt-BR"/>
              </w:rPr>
              <w:t>Instituto do Coração </w:t>
            </w:r>
          </w:p>
          <w:p w14:paraId="3B9DA02C" w14:textId="77777777" w:rsidR="00AB48A5" w:rsidRPr="00AB48A5" w:rsidRDefault="00AB48A5" w:rsidP="00AB48A5">
            <w:pPr>
              <w:spacing w:after="0" w:line="240" w:lineRule="auto"/>
              <w:ind w:left="0" w:hanging="2"/>
              <w:jc w:val="both"/>
              <w:rPr>
                <w:rFonts w:ascii="Arial" w:eastAsia="Arial" w:hAnsi="Arial" w:cs="Arial"/>
                <w:bCs/>
                <w:lang w:val="pt-BR"/>
              </w:rPr>
            </w:pPr>
            <w:r w:rsidRPr="00AB48A5">
              <w:rPr>
                <w:rFonts w:ascii="Arial" w:eastAsia="Arial" w:hAnsi="Arial" w:cs="Arial"/>
                <w:bCs/>
                <w:highlight w:val="white"/>
                <w:lang w:val="pt-BR"/>
              </w:rPr>
              <w:t>São</w:t>
            </w:r>
            <w:r w:rsidRPr="00AB48A5">
              <w:rPr>
                <w:rFonts w:ascii="Arial" w:eastAsia="Arial" w:hAnsi="Arial" w:cs="Arial"/>
                <w:bCs/>
                <w:lang w:val="pt-BR"/>
              </w:rPr>
              <w:t xml:space="preserve"> Paolo</w:t>
            </w:r>
          </w:p>
          <w:p w14:paraId="29167BA5" w14:textId="77777777" w:rsidR="00AB48A5" w:rsidRPr="00AB48A5" w:rsidRDefault="00AB48A5" w:rsidP="00AB48A5">
            <w:pPr>
              <w:spacing w:after="0" w:line="240" w:lineRule="auto"/>
              <w:ind w:left="0" w:hanging="2"/>
              <w:jc w:val="both"/>
              <w:rPr>
                <w:rFonts w:ascii="Arial" w:eastAsia="Arial" w:hAnsi="Arial" w:cs="Arial"/>
                <w:bCs/>
                <w:lang w:val="pt-BR"/>
              </w:rPr>
            </w:pPr>
            <w:r w:rsidRPr="00AB48A5">
              <w:rPr>
                <w:rFonts w:ascii="Arial" w:eastAsia="Arial" w:hAnsi="Arial" w:cs="Arial"/>
                <w:bCs/>
                <w:lang w:val="pt-BR"/>
              </w:rPr>
              <w:t>Brazil</w:t>
            </w:r>
          </w:p>
          <w:p w14:paraId="335135A7" w14:textId="3212B537" w:rsidR="00AB48A5" w:rsidRPr="00AB48A5" w:rsidRDefault="00E014B7" w:rsidP="00AB48A5">
            <w:pPr>
              <w:ind w:left="0" w:hanging="2"/>
              <w:jc w:val="both"/>
              <w:rPr>
                <w:rFonts w:ascii="Arial" w:eastAsia="Arial" w:hAnsi="Arial" w:cs="Arial"/>
                <w:bCs/>
                <w:color w:val="0000FF"/>
                <w:u w:val="single"/>
              </w:rPr>
            </w:pPr>
            <w:hyperlink r:id="rId9">
              <w:r w:rsidR="00AB48A5" w:rsidRPr="00AB48A5">
                <w:rPr>
                  <w:rFonts w:ascii="Arial" w:eastAsia="Arial" w:hAnsi="Arial" w:cs="Arial"/>
                  <w:bCs/>
                  <w:color w:val="0000FF"/>
                  <w:highlight w:val="white"/>
                  <w:u w:val="single"/>
                </w:rPr>
                <w:t>ludhmila@usp.br</w:t>
              </w:r>
            </w:hyperlink>
          </w:p>
        </w:tc>
      </w:tr>
      <w:tr w:rsidR="0085760A" w14:paraId="600DC389" w14:textId="77777777" w:rsidTr="0085760A">
        <w:trPr>
          <w:trHeight w:val="592"/>
        </w:trPr>
        <w:tc>
          <w:tcPr>
            <w:tcW w:w="3403" w:type="dxa"/>
          </w:tcPr>
          <w:p w14:paraId="7BB44046" w14:textId="77777777" w:rsidR="0085760A" w:rsidRPr="00AB48A5" w:rsidRDefault="0085760A">
            <w:pPr>
              <w:spacing w:after="0" w:line="240" w:lineRule="auto"/>
              <w:ind w:leftChars="0" w:left="0" w:firstLineChars="0" w:firstLine="0"/>
              <w:jc w:val="both"/>
              <w:rPr>
                <w:rFonts w:ascii="Arial" w:eastAsia="Arial" w:hAnsi="Arial" w:cs="Arial"/>
                <w:b/>
                <w:bCs/>
              </w:rPr>
            </w:pPr>
          </w:p>
        </w:tc>
        <w:tc>
          <w:tcPr>
            <w:tcW w:w="5046" w:type="dxa"/>
          </w:tcPr>
          <w:p w14:paraId="4D12A9ED" w14:textId="77777777" w:rsidR="0085760A" w:rsidRPr="00AB48A5" w:rsidRDefault="0085760A">
            <w:pPr>
              <w:spacing w:after="0" w:line="240" w:lineRule="auto"/>
              <w:ind w:leftChars="0" w:left="0" w:firstLineChars="0" w:firstLine="0"/>
              <w:jc w:val="both"/>
              <w:rPr>
                <w:rFonts w:ascii="Arial" w:eastAsia="Arial" w:hAnsi="Arial" w:cs="Arial"/>
                <w:b/>
                <w:bCs/>
              </w:rPr>
            </w:pPr>
          </w:p>
        </w:tc>
      </w:tr>
      <w:tr w:rsidR="00AB48A5" w14:paraId="52B9F3EE" w14:textId="77777777" w:rsidTr="00AB48A5">
        <w:tc>
          <w:tcPr>
            <w:tcW w:w="3403" w:type="dxa"/>
          </w:tcPr>
          <w:p w14:paraId="602EB399" w14:textId="37B2149F" w:rsidR="00AB48A5" w:rsidRPr="00AB48A5" w:rsidRDefault="00AB48A5">
            <w:pPr>
              <w:spacing w:after="0" w:line="240" w:lineRule="auto"/>
              <w:ind w:leftChars="0" w:left="0" w:firstLineChars="0" w:firstLine="0"/>
              <w:jc w:val="both"/>
              <w:rPr>
                <w:rFonts w:ascii="Arial" w:eastAsia="Arial" w:hAnsi="Arial" w:cs="Arial"/>
                <w:b/>
                <w:bCs/>
              </w:rPr>
            </w:pPr>
            <w:r w:rsidRPr="00AB48A5">
              <w:rPr>
                <w:rFonts w:ascii="Arial" w:eastAsia="Arial" w:hAnsi="Arial" w:cs="Arial"/>
                <w:b/>
                <w:bCs/>
              </w:rPr>
              <w:t>Co-Chief Investigator</w:t>
            </w:r>
          </w:p>
        </w:tc>
        <w:tc>
          <w:tcPr>
            <w:tcW w:w="5046" w:type="dxa"/>
          </w:tcPr>
          <w:p w14:paraId="08985975" w14:textId="2C0BC54D" w:rsidR="00AB48A5" w:rsidRPr="00885932" w:rsidRDefault="00AB48A5" w:rsidP="00AB48A5">
            <w:pPr>
              <w:spacing w:after="0" w:line="240" w:lineRule="auto"/>
              <w:ind w:leftChars="0" w:left="0" w:firstLineChars="0" w:firstLine="0"/>
              <w:jc w:val="both"/>
              <w:rPr>
                <w:rFonts w:ascii="Arial" w:eastAsia="Arial" w:hAnsi="Arial" w:cs="Arial"/>
                <w:b/>
                <w:bCs/>
                <w:lang w:val="pt-BR"/>
              </w:rPr>
            </w:pPr>
            <w:r w:rsidRPr="00885932">
              <w:rPr>
                <w:rFonts w:ascii="Arial" w:eastAsia="Arial" w:hAnsi="Arial" w:cs="Arial"/>
                <w:b/>
                <w:bCs/>
                <w:lang w:val="pt-BR"/>
              </w:rPr>
              <w:t>Professor Lucian</w:t>
            </w:r>
            <w:r w:rsidR="0085760A" w:rsidRPr="00885932">
              <w:rPr>
                <w:rFonts w:ascii="Arial" w:eastAsia="Arial" w:hAnsi="Arial" w:cs="Arial"/>
                <w:b/>
                <w:bCs/>
                <w:lang w:val="pt-BR"/>
              </w:rPr>
              <w:t>a</w:t>
            </w:r>
            <w:r w:rsidRPr="00885932">
              <w:rPr>
                <w:rFonts w:ascii="Arial" w:eastAsia="Arial" w:hAnsi="Arial" w:cs="Arial"/>
                <w:b/>
                <w:bCs/>
                <w:lang w:val="pt-BR"/>
              </w:rPr>
              <w:t xml:space="preserve"> Cadore </w:t>
            </w:r>
            <w:proofErr w:type="spellStart"/>
            <w:r w:rsidRPr="00885932">
              <w:rPr>
                <w:rFonts w:ascii="Arial" w:eastAsia="Arial" w:hAnsi="Arial" w:cs="Arial"/>
                <w:b/>
                <w:bCs/>
                <w:lang w:val="pt-BR"/>
              </w:rPr>
              <w:t>Stefani</w:t>
            </w:r>
            <w:proofErr w:type="spellEnd"/>
          </w:p>
          <w:p w14:paraId="5BBA48CD" w14:textId="05D111F1" w:rsidR="00AB48A5" w:rsidRPr="00885932" w:rsidRDefault="00AB48A5" w:rsidP="00AB48A5">
            <w:pPr>
              <w:shd w:val="clear" w:color="auto" w:fill="FFFFFF"/>
              <w:suppressAutoHyphens w:val="0"/>
              <w:spacing w:after="0" w:line="240" w:lineRule="auto"/>
              <w:ind w:leftChars="0" w:left="0" w:firstLineChars="0" w:firstLine="0"/>
              <w:jc w:val="both"/>
              <w:textDirection w:val="lrTb"/>
              <w:textAlignment w:val="baseline"/>
              <w:outlineLvl w:val="9"/>
              <w:rPr>
                <w:rFonts w:ascii="Arial" w:eastAsia="Times New Roman" w:hAnsi="Arial" w:cs="Arial"/>
                <w:color w:val="201F1E"/>
                <w:position w:val="0"/>
                <w:bdr w:val="none" w:sz="0" w:space="0" w:color="auto" w:frame="1"/>
                <w:lang w:val="pt-BR"/>
              </w:rPr>
            </w:pPr>
            <w:r w:rsidRPr="00885932">
              <w:rPr>
                <w:rFonts w:ascii="Arial" w:eastAsia="Times New Roman" w:hAnsi="Arial" w:cs="Arial"/>
                <w:color w:val="201F1E"/>
                <w:position w:val="0"/>
                <w:bdr w:val="none" w:sz="0" w:space="0" w:color="auto" w:frame="1"/>
                <w:lang w:val="pt-BR"/>
              </w:rPr>
              <w:t>Professora</w:t>
            </w:r>
            <w:r w:rsidR="009E6590" w:rsidRPr="00885932">
              <w:rPr>
                <w:rFonts w:ascii="Arial" w:eastAsia="Times New Roman" w:hAnsi="Arial" w:cs="Arial"/>
                <w:color w:val="201F1E"/>
                <w:position w:val="0"/>
                <w:bdr w:val="none" w:sz="0" w:space="0" w:color="auto" w:frame="1"/>
                <w:lang w:val="pt-BR"/>
              </w:rPr>
              <w:t xml:space="preserve"> Adjunta do Departamento de Cirurgia da Universidade Federal do Rio Grande do Sul</w:t>
            </w:r>
          </w:p>
          <w:p w14:paraId="01C062C3" w14:textId="77777777" w:rsidR="00AB48A5" w:rsidRPr="00885932" w:rsidRDefault="00AB48A5" w:rsidP="00AB48A5">
            <w:pPr>
              <w:spacing w:after="0" w:line="240" w:lineRule="auto"/>
              <w:ind w:leftChars="0" w:left="0" w:firstLineChars="0" w:firstLine="0"/>
              <w:jc w:val="both"/>
              <w:rPr>
                <w:rFonts w:ascii="Arial" w:hAnsi="Arial" w:cs="Arial"/>
                <w:color w:val="201F1E"/>
                <w:shd w:val="clear" w:color="auto" w:fill="FFFFFF"/>
                <w:lang w:val="pt-BR"/>
              </w:rPr>
            </w:pPr>
            <w:r w:rsidRPr="00885932">
              <w:rPr>
                <w:rFonts w:ascii="Arial" w:hAnsi="Arial" w:cs="Arial"/>
                <w:color w:val="201F1E"/>
                <w:shd w:val="clear" w:color="auto" w:fill="FFFFFF"/>
                <w:lang w:val="pt-BR"/>
              </w:rPr>
              <w:t>Hospital de Clínicas de Porto Alegre</w:t>
            </w:r>
          </w:p>
          <w:p w14:paraId="29EC5325" w14:textId="77777777" w:rsidR="00AB48A5" w:rsidRPr="00885932" w:rsidRDefault="00AB48A5" w:rsidP="00AB48A5">
            <w:pPr>
              <w:spacing w:after="0" w:line="240" w:lineRule="auto"/>
              <w:ind w:leftChars="0" w:left="0" w:firstLineChars="0" w:firstLine="0"/>
              <w:jc w:val="both"/>
              <w:rPr>
                <w:rFonts w:ascii="Arial" w:hAnsi="Arial" w:cs="Arial"/>
                <w:color w:val="201F1E"/>
                <w:shd w:val="clear" w:color="auto" w:fill="FFFFFF"/>
                <w:lang w:val="pt-BR"/>
              </w:rPr>
            </w:pPr>
            <w:r w:rsidRPr="00885932">
              <w:rPr>
                <w:rFonts w:ascii="Arial" w:hAnsi="Arial" w:cs="Arial"/>
                <w:color w:val="201F1E"/>
                <w:shd w:val="clear" w:color="auto" w:fill="FFFFFF"/>
                <w:lang w:val="pt-BR"/>
              </w:rPr>
              <w:t>Rua Ramiro Barcelos</w:t>
            </w:r>
          </w:p>
          <w:p w14:paraId="7EC0C968" w14:textId="77777777" w:rsidR="00AB48A5" w:rsidRPr="00885932" w:rsidRDefault="00AB48A5" w:rsidP="00AB48A5">
            <w:pPr>
              <w:spacing w:after="0" w:line="240" w:lineRule="auto"/>
              <w:ind w:leftChars="0" w:left="0" w:firstLineChars="0" w:firstLine="0"/>
              <w:jc w:val="both"/>
              <w:rPr>
                <w:rFonts w:ascii="Arial" w:hAnsi="Arial" w:cs="Arial"/>
                <w:color w:val="201F1E"/>
                <w:shd w:val="clear" w:color="auto" w:fill="FFFFFF"/>
                <w:lang w:val="pt-BR"/>
              </w:rPr>
            </w:pPr>
            <w:r w:rsidRPr="00885932">
              <w:rPr>
                <w:rFonts w:ascii="Arial" w:hAnsi="Arial" w:cs="Arial"/>
                <w:color w:val="201F1E"/>
                <w:shd w:val="clear" w:color="auto" w:fill="FFFFFF"/>
                <w:lang w:val="pt-BR"/>
              </w:rPr>
              <w:t>Porto Alegre</w:t>
            </w:r>
          </w:p>
          <w:p w14:paraId="3ABFA488" w14:textId="77777777" w:rsidR="00AB48A5" w:rsidRPr="00885932" w:rsidRDefault="00AB48A5" w:rsidP="00AB48A5">
            <w:pPr>
              <w:spacing w:after="0" w:line="240" w:lineRule="auto"/>
              <w:ind w:leftChars="0" w:left="0" w:firstLineChars="0" w:firstLine="0"/>
              <w:jc w:val="both"/>
              <w:rPr>
                <w:rFonts w:ascii="Arial" w:hAnsi="Arial" w:cs="Arial"/>
                <w:shd w:val="clear" w:color="auto" w:fill="FFFFFF"/>
                <w:lang w:val="pt-BR"/>
              </w:rPr>
            </w:pPr>
            <w:proofErr w:type="spellStart"/>
            <w:r w:rsidRPr="00885932">
              <w:rPr>
                <w:rFonts w:ascii="Arial" w:hAnsi="Arial" w:cs="Arial"/>
                <w:shd w:val="clear" w:color="auto" w:fill="FFFFFF"/>
                <w:lang w:val="pt-BR"/>
              </w:rPr>
              <w:t>Brazil</w:t>
            </w:r>
            <w:proofErr w:type="spellEnd"/>
          </w:p>
          <w:p w14:paraId="7AACD024" w14:textId="0B63ADB0" w:rsidR="00AB48A5" w:rsidRPr="00AB48A5" w:rsidRDefault="00E014B7" w:rsidP="00AB48A5">
            <w:pPr>
              <w:spacing w:after="0" w:line="240" w:lineRule="auto"/>
              <w:ind w:leftChars="0" w:left="0" w:firstLineChars="0" w:firstLine="0"/>
              <w:jc w:val="both"/>
              <w:rPr>
                <w:rFonts w:ascii="Arial" w:eastAsia="Arial" w:hAnsi="Arial" w:cs="Arial"/>
              </w:rPr>
            </w:pPr>
            <w:hyperlink r:id="rId10" w:tgtFrame="_blank" w:history="1">
              <w:r w:rsidR="00AB48A5" w:rsidRPr="00AB48A5">
                <w:rPr>
                  <w:rStyle w:val="Hyperlink"/>
                  <w:rFonts w:ascii="Arial" w:hAnsi="Arial" w:cs="Arial"/>
                  <w:bdr w:val="none" w:sz="0" w:space="0" w:color="auto" w:frame="1"/>
                  <w:shd w:val="clear" w:color="auto" w:fill="FFFFFF"/>
                  <w:lang w:val="en-US"/>
                </w:rPr>
                <w:t>lpstefani@hcpa.edu.br</w:t>
              </w:r>
            </w:hyperlink>
          </w:p>
        </w:tc>
      </w:tr>
    </w:tbl>
    <w:p w14:paraId="2A4D8002" w14:textId="3607221E" w:rsidR="00AB48A5" w:rsidRPr="00AB48A5" w:rsidRDefault="00AB48A5" w:rsidP="00AB48A5">
      <w:pPr>
        <w:pStyle w:val="Ttulo1"/>
        <w:numPr>
          <w:ilvl w:val="0"/>
          <w:numId w:val="0"/>
        </w:numPr>
        <w:rPr>
          <w:b w:val="0"/>
          <w:bCs w:val="0"/>
        </w:rPr>
      </w:pPr>
      <w:bookmarkStart w:id="1" w:name="_heading=h.gjdgxs" w:colFirst="0" w:colLast="0"/>
      <w:bookmarkEnd w:id="0"/>
      <w:bookmarkEnd w:id="1"/>
    </w:p>
    <w:p w14:paraId="0000002D" w14:textId="2B9FBE1F" w:rsidR="00390B4D" w:rsidRDefault="00DF7C2D" w:rsidP="001E6641">
      <w:pPr>
        <w:pStyle w:val="Ttulo1"/>
        <w:numPr>
          <w:ilvl w:val="0"/>
          <w:numId w:val="0"/>
        </w:numPr>
        <w:ind w:left="1"/>
      </w:pPr>
      <w:r>
        <w:br w:type="page"/>
      </w:r>
      <w:r>
        <w:rPr>
          <w:sz w:val="32"/>
          <w:szCs w:val="32"/>
        </w:rPr>
        <w:lastRenderedPageBreak/>
        <w:t>Contents</w:t>
      </w:r>
    </w:p>
    <w:p w14:paraId="0000002E"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sz w:val="24"/>
          <w:szCs w:val="24"/>
        </w:rPr>
      </w:pPr>
    </w:p>
    <w:tbl>
      <w:tblPr>
        <w:tblStyle w:val="a"/>
        <w:tblW w:w="852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6912"/>
        <w:gridCol w:w="1616"/>
      </w:tblGrid>
      <w:tr w:rsidR="00390B4D" w14:paraId="3E589D2B" w14:textId="77777777">
        <w:tc>
          <w:tcPr>
            <w:tcW w:w="6912" w:type="dxa"/>
            <w:tcBorders>
              <w:top w:val="single" w:sz="4" w:space="0" w:color="000000"/>
              <w:bottom w:val="single" w:sz="4" w:space="0" w:color="000000"/>
            </w:tcBorders>
          </w:tcPr>
          <w:p w14:paraId="0000002F" w14:textId="77777777" w:rsidR="00390B4D" w:rsidRDefault="00DF7C2D">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bookmarkStart w:id="2" w:name="_Hlk82171668"/>
            <w:r>
              <w:rPr>
                <w:rFonts w:ascii="Arial" w:eastAsia="Arial" w:hAnsi="Arial" w:cs="Arial"/>
                <w:color w:val="000000"/>
              </w:rPr>
              <w:t>Item</w:t>
            </w:r>
          </w:p>
        </w:tc>
        <w:tc>
          <w:tcPr>
            <w:tcW w:w="1616" w:type="dxa"/>
            <w:tcBorders>
              <w:top w:val="single" w:sz="4" w:space="0" w:color="000000"/>
              <w:bottom w:val="single" w:sz="4" w:space="0" w:color="000000"/>
            </w:tcBorders>
          </w:tcPr>
          <w:p w14:paraId="00000030" w14:textId="77777777" w:rsidR="00390B4D" w:rsidRDefault="00DF7C2D"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Page number</w:t>
            </w:r>
          </w:p>
        </w:tc>
      </w:tr>
      <w:tr w:rsidR="004F7B4A" w14:paraId="68924BFE" w14:textId="77777777">
        <w:tc>
          <w:tcPr>
            <w:tcW w:w="6912" w:type="dxa"/>
            <w:tcBorders>
              <w:top w:val="single" w:sz="4" w:space="0" w:color="000000"/>
            </w:tcBorders>
          </w:tcPr>
          <w:p w14:paraId="00000031" w14:textId="08A777DE"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 Glossary</w:t>
            </w:r>
          </w:p>
        </w:tc>
        <w:tc>
          <w:tcPr>
            <w:tcW w:w="1616" w:type="dxa"/>
            <w:tcBorders>
              <w:top w:val="single" w:sz="4" w:space="0" w:color="000000"/>
            </w:tcBorders>
          </w:tcPr>
          <w:p w14:paraId="00000032" w14:textId="0467EA40"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3</w:t>
            </w:r>
          </w:p>
        </w:tc>
      </w:tr>
      <w:tr w:rsidR="004F7B4A" w14:paraId="4F7A3327" w14:textId="77777777">
        <w:tc>
          <w:tcPr>
            <w:tcW w:w="6912" w:type="dxa"/>
          </w:tcPr>
          <w:p w14:paraId="00000033" w14:textId="042ED1E7"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2. Signature page</w:t>
            </w:r>
          </w:p>
        </w:tc>
        <w:tc>
          <w:tcPr>
            <w:tcW w:w="1616" w:type="dxa"/>
          </w:tcPr>
          <w:p w14:paraId="00000034" w14:textId="488CC3EF"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4</w:t>
            </w:r>
          </w:p>
        </w:tc>
      </w:tr>
      <w:tr w:rsidR="004F7B4A" w14:paraId="1E093DE1" w14:textId="77777777">
        <w:tc>
          <w:tcPr>
            <w:tcW w:w="6912" w:type="dxa"/>
          </w:tcPr>
          <w:p w14:paraId="00000035" w14:textId="14302C92"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3. Summary and synopsis</w:t>
            </w:r>
          </w:p>
        </w:tc>
        <w:tc>
          <w:tcPr>
            <w:tcW w:w="1616" w:type="dxa"/>
          </w:tcPr>
          <w:p w14:paraId="00000036" w14:textId="59698D6E"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5</w:t>
            </w:r>
          </w:p>
        </w:tc>
      </w:tr>
      <w:tr w:rsidR="004F7B4A" w14:paraId="6397AAFE" w14:textId="77777777">
        <w:tc>
          <w:tcPr>
            <w:tcW w:w="6912" w:type="dxa"/>
          </w:tcPr>
          <w:p w14:paraId="00000037" w14:textId="1E1EF4FA"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 xml:space="preserve">4. Introduction </w:t>
            </w:r>
          </w:p>
        </w:tc>
        <w:tc>
          <w:tcPr>
            <w:tcW w:w="1616" w:type="dxa"/>
          </w:tcPr>
          <w:p w14:paraId="00000038" w14:textId="76B1A8CF"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6</w:t>
            </w:r>
          </w:p>
        </w:tc>
      </w:tr>
      <w:tr w:rsidR="004F7B4A" w14:paraId="4C87AC56" w14:textId="77777777">
        <w:tc>
          <w:tcPr>
            <w:tcW w:w="6912" w:type="dxa"/>
          </w:tcPr>
          <w:p w14:paraId="00000039" w14:textId="24A8CB00"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5. Study objectives</w:t>
            </w:r>
          </w:p>
        </w:tc>
        <w:tc>
          <w:tcPr>
            <w:tcW w:w="1616" w:type="dxa"/>
          </w:tcPr>
          <w:p w14:paraId="0000003A" w14:textId="07FE6135"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7</w:t>
            </w:r>
          </w:p>
        </w:tc>
      </w:tr>
      <w:tr w:rsidR="004F7B4A" w14:paraId="0BEB45D3" w14:textId="77777777">
        <w:tc>
          <w:tcPr>
            <w:tcW w:w="6912" w:type="dxa"/>
          </w:tcPr>
          <w:p w14:paraId="0000003B" w14:textId="7A8090F8"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6. Study design</w:t>
            </w:r>
          </w:p>
        </w:tc>
        <w:tc>
          <w:tcPr>
            <w:tcW w:w="1616" w:type="dxa"/>
          </w:tcPr>
          <w:p w14:paraId="0000003C" w14:textId="1CB10E0B"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8</w:t>
            </w:r>
          </w:p>
        </w:tc>
      </w:tr>
      <w:tr w:rsidR="004F7B4A" w14:paraId="5BE25650" w14:textId="77777777">
        <w:tc>
          <w:tcPr>
            <w:tcW w:w="6912" w:type="dxa"/>
          </w:tcPr>
          <w:p w14:paraId="0000003D" w14:textId="31466F5C"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7. Study population</w:t>
            </w:r>
          </w:p>
        </w:tc>
        <w:tc>
          <w:tcPr>
            <w:tcW w:w="1616" w:type="dxa"/>
          </w:tcPr>
          <w:p w14:paraId="0000003E" w14:textId="73AAC133"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8</w:t>
            </w:r>
          </w:p>
        </w:tc>
      </w:tr>
      <w:tr w:rsidR="004F7B4A" w14:paraId="151630C7" w14:textId="77777777">
        <w:tc>
          <w:tcPr>
            <w:tcW w:w="6912" w:type="dxa"/>
          </w:tcPr>
          <w:p w14:paraId="0000003F" w14:textId="762ADA3C"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8. Risks and benefits</w:t>
            </w:r>
          </w:p>
        </w:tc>
        <w:tc>
          <w:tcPr>
            <w:tcW w:w="1616" w:type="dxa"/>
          </w:tcPr>
          <w:p w14:paraId="00000040" w14:textId="65AFC3C1"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9</w:t>
            </w:r>
          </w:p>
        </w:tc>
      </w:tr>
      <w:tr w:rsidR="004F7B4A" w14:paraId="0F5A037C" w14:textId="77777777">
        <w:tc>
          <w:tcPr>
            <w:tcW w:w="6912" w:type="dxa"/>
          </w:tcPr>
          <w:p w14:paraId="00000041" w14:textId="65032A61"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9. Study procedures</w:t>
            </w:r>
          </w:p>
        </w:tc>
        <w:tc>
          <w:tcPr>
            <w:tcW w:w="1616" w:type="dxa"/>
          </w:tcPr>
          <w:p w14:paraId="00000042" w14:textId="7CEC5F7F"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9</w:t>
            </w:r>
          </w:p>
        </w:tc>
      </w:tr>
      <w:tr w:rsidR="004F7B4A" w14:paraId="0B446093" w14:textId="77777777">
        <w:tc>
          <w:tcPr>
            <w:tcW w:w="6912" w:type="dxa"/>
          </w:tcPr>
          <w:p w14:paraId="00000043" w14:textId="457DAB5F"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10 Statistical considerations</w:t>
            </w:r>
          </w:p>
        </w:tc>
        <w:tc>
          <w:tcPr>
            <w:tcW w:w="1616" w:type="dxa"/>
          </w:tcPr>
          <w:p w14:paraId="00000044" w14:textId="36E6B5C9"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12</w:t>
            </w:r>
          </w:p>
        </w:tc>
      </w:tr>
      <w:tr w:rsidR="004F7B4A" w14:paraId="5939A78A" w14:textId="77777777">
        <w:tc>
          <w:tcPr>
            <w:tcW w:w="6912" w:type="dxa"/>
          </w:tcPr>
          <w:p w14:paraId="00000045" w14:textId="535F2A1A"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11. Ethics</w:t>
            </w:r>
          </w:p>
        </w:tc>
        <w:tc>
          <w:tcPr>
            <w:tcW w:w="1616" w:type="dxa"/>
          </w:tcPr>
          <w:p w14:paraId="00000046" w14:textId="7D68DAD9"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13</w:t>
            </w:r>
          </w:p>
        </w:tc>
      </w:tr>
      <w:tr w:rsidR="004F7B4A" w14:paraId="13DD458F" w14:textId="77777777">
        <w:tc>
          <w:tcPr>
            <w:tcW w:w="6912" w:type="dxa"/>
          </w:tcPr>
          <w:p w14:paraId="00000047" w14:textId="41785327"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12. Data handling and record keeping</w:t>
            </w:r>
          </w:p>
        </w:tc>
        <w:tc>
          <w:tcPr>
            <w:tcW w:w="1616" w:type="dxa"/>
          </w:tcPr>
          <w:p w14:paraId="00000048" w14:textId="622C0613"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13</w:t>
            </w:r>
          </w:p>
        </w:tc>
      </w:tr>
      <w:tr w:rsidR="004F7B4A" w14:paraId="2AC22C0F" w14:textId="77777777">
        <w:tc>
          <w:tcPr>
            <w:tcW w:w="6912" w:type="dxa"/>
          </w:tcPr>
          <w:p w14:paraId="00000049" w14:textId="58974D86"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13. Safety reporting</w:t>
            </w:r>
          </w:p>
        </w:tc>
        <w:tc>
          <w:tcPr>
            <w:tcW w:w="1616" w:type="dxa"/>
          </w:tcPr>
          <w:p w14:paraId="0000004A" w14:textId="73AC2526"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w:t>
            </w:r>
            <w:r w:rsidR="00677D53">
              <w:rPr>
                <w:rFonts w:ascii="Arial" w:eastAsia="Arial" w:hAnsi="Arial" w:cs="Arial"/>
                <w:color w:val="000000"/>
              </w:rPr>
              <w:t>4</w:t>
            </w:r>
          </w:p>
        </w:tc>
      </w:tr>
      <w:tr w:rsidR="004F7B4A" w14:paraId="7620FC42" w14:textId="77777777">
        <w:tc>
          <w:tcPr>
            <w:tcW w:w="6912" w:type="dxa"/>
          </w:tcPr>
          <w:p w14:paraId="0000004B" w14:textId="6B6A2BA6"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14. Study committees</w:t>
            </w:r>
          </w:p>
        </w:tc>
        <w:tc>
          <w:tcPr>
            <w:tcW w:w="1616" w:type="dxa"/>
          </w:tcPr>
          <w:p w14:paraId="0000004C" w14:textId="6018BFC5"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15</w:t>
            </w:r>
          </w:p>
        </w:tc>
      </w:tr>
      <w:tr w:rsidR="004F7B4A" w14:paraId="6A7A74BF" w14:textId="77777777">
        <w:tc>
          <w:tcPr>
            <w:tcW w:w="6912" w:type="dxa"/>
          </w:tcPr>
          <w:p w14:paraId="0000004D" w14:textId="7CFD8219"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15. Finance and funding</w:t>
            </w:r>
          </w:p>
        </w:tc>
        <w:tc>
          <w:tcPr>
            <w:tcW w:w="1616" w:type="dxa"/>
          </w:tcPr>
          <w:p w14:paraId="0000004E" w14:textId="33D1B69E"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15</w:t>
            </w:r>
          </w:p>
        </w:tc>
      </w:tr>
      <w:tr w:rsidR="004F7B4A" w14:paraId="76DDBE7E" w14:textId="77777777">
        <w:tc>
          <w:tcPr>
            <w:tcW w:w="6912" w:type="dxa"/>
          </w:tcPr>
          <w:p w14:paraId="0000004F" w14:textId="30F200C1"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16. Dissemination of research findings</w:t>
            </w:r>
          </w:p>
        </w:tc>
        <w:tc>
          <w:tcPr>
            <w:tcW w:w="1616" w:type="dxa"/>
          </w:tcPr>
          <w:p w14:paraId="00000050" w14:textId="4444D752"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15</w:t>
            </w:r>
          </w:p>
        </w:tc>
      </w:tr>
      <w:tr w:rsidR="004F7B4A" w14:paraId="33E1D253" w14:textId="77777777">
        <w:tc>
          <w:tcPr>
            <w:tcW w:w="6912" w:type="dxa"/>
          </w:tcPr>
          <w:p w14:paraId="00000051" w14:textId="06150315"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17. References</w:t>
            </w:r>
          </w:p>
        </w:tc>
        <w:tc>
          <w:tcPr>
            <w:tcW w:w="1616" w:type="dxa"/>
          </w:tcPr>
          <w:p w14:paraId="00000052" w14:textId="5B37D78A"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w:t>
            </w:r>
            <w:r w:rsidR="00E120CB">
              <w:rPr>
                <w:rFonts w:ascii="Arial" w:eastAsia="Arial" w:hAnsi="Arial" w:cs="Arial"/>
                <w:color w:val="000000"/>
              </w:rPr>
              <w:t>6</w:t>
            </w:r>
          </w:p>
        </w:tc>
      </w:tr>
      <w:tr w:rsidR="004F7B4A" w14:paraId="794E7904" w14:textId="77777777">
        <w:tc>
          <w:tcPr>
            <w:tcW w:w="6912" w:type="dxa"/>
          </w:tcPr>
          <w:p w14:paraId="00000053" w14:textId="67C2A5AC" w:rsidR="004F7B4A" w:rsidRDefault="004F7B4A" w:rsidP="004F7B4A">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r>
              <w:rPr>
                <w:rFonts w:ascii="Arial" w:eastAsia="Arial" w:hAnsi="Arial" w:cs="Arial"/>
                <w:color w:val="000000"/>
              </w:rPr>
              <w:t>18. List of Latin American countries</w:t>
            </w:r>
          </w:p>
        </w:tc>
        <w:tc>
          <w:tcPr>
            <w:tcW w:w="1616" w:type="dxa"/>
          </w:tcPr>
          <w:p w14:paraId="00000054" w14:textId="32789692" w:rsidR="004F7B4A" w:rsidRDefault="004F7B4A" w:rsidP="005C6D72">
            <w:pPr>
              <w:pBdr>
                <w:top w:val="nil"/>
                <w:left w:val="nil"/>
                <w:bottom w:val="nil"/>
                <w:right w:val="nil"/>
                <w:between w:val="nil"/>
              </w:pBdr>
              <w:tabs>
                <w:tab w:val="right" w:pos="8302"/>
              </w:tabs>
              <w:spacing w:before="120" w:after="0"/>
              <w:ind w:left="0" w:hanging="2"/>
              <w:jc w:val="center"/>
              <w:rPr>
                <w:rFonts w:ascii="Arial" w:eastAsia="Arial" w:hAnsi="Arial" w:cs="Arial"/>
                <w:color w:val="000000"/>
              </w:rPr>
            </w:pPr>
            <w:r>
              <w:rPr>
                <w:rFonts w:ascii="Arial" w:eastAsia="Arial" w:hAnsi="Arial" w:cs="Arial"/>
                <w:color w:val="000000"/>
              </w:rPr>
              <w:t>1</w:t>
            </w:r>
            <w:r w:rsidR="00E120CB">
              <w:rPr>
                <w:rFonts w:ascii="Arial" w:eastAsia="Arial" w:hAnsi="Arial" w:cs="Arial"/>
                <w:color w:val="000000"/>
              </w:rPr>
              <w:t>7</w:t>
            </w:r>
          </w:p>
        </w:tc>
      </w:tr>
    </w:tbl>
    <w:p w14:paraId="0000005D" w14:textId="77777777" w:rsidR="00390B4D" w:rsidRDefault="00390B4D">
      <w:pPr>
        <w:pBdr>
          <w:top w:val="nil"/>
          <w:left w:val="nil"/>
          <w:bottom w:val="nil"/>
          <w:right w:val="nil"/>
          <w:between w:val="nil"/>
        </w:pBdr>
        <w:tabs>
          <w:tab w:val="right" w:pos="8302"/>
        </w:tabs>
        <w:spacing w:before="120" w:after="0"/>
        <w:ind w:left="0" w:hanging="2"/>
        <w:jc w:val="both"/>
        <w:rPr>
          <w:rFonts w:ascii="Arial" w:eastAsia="Arial" w:hAnsi="Arial" w:cs="Arial"/>
          <w:color w:val="000000"/>
        </w:rPr>
      </w:pPr>
      <w:bookmarkStart w:id="3" w:name="_heading=h.30j0zll" w:colFirst="0" w:colLast="0"/>
      <w:bookmarkEnd w:id="2"/>
      <w:bookmarkEnd w:id="3"/>
    </w:p>
    <w:p w14:paraId="0000005E" w14:textId="77777777" w:rsidR="00390B4D" w:rsidRDefault="00390B4D">
      <w:pPr>
        <w:ind w:left="0" w:hanging="2"/>
      </w:pPr>
    </w:p>
    <w:p w14:paraId="0000005F" w14:textId="77777777" w:rsidR="00390B4D" w:rsidRDefault="00390B4D">
      <w:pPr>
        <w:ind w:left="0" w:hanging="2"/>
      </w:pPr>
    </w:p>
    <w:p w14:paraId="00000060" w14:textId="77777777" w:rsidR="00390B4D" w:rsidRDefault="00390B4D">
      <w:pPr>
        <w:ind w:left="0" w:hanging="2"/>
      </w:pPr>
    </w:p>
    <w:p w14:paraId="00000061" w14:textId="77777777" w:rsidR="00390B4D" w:rsidRDefault="00DF7C2D">
      <w:pPr>
        <w:numPr>
          <w:ilvl w:val="0"/>
          <w:numId w:val="3"/>
        </w:numPr>
        <w:ind w:left="0" w:hanging="2"/>
        <w:rPr>
          <w:rFonts w:ascii="Arial" w:eastAsia="Arial" w:hAnsi="Arial" w:cs="Arial"/>
          <w:sz w:val="32"/>
          <w:szCs w:val="32"/>
        </w:rPr>
      </w:pPr>
      <w:r>
        <w:br w:type="page"/>
      </w:r>
      <w:r>
        <w:rPr>
          <w:rFonts w:ascii="Arial" w:eastAsia="Arial" w:hAnsi="Arial" w:cs="Arial"/>
          <w:b/>
          <w:sz w:val="32"/>
          <w:szCs w:val="32"/>
        </w:rPr>
        <w:lastRenderedPageBreak/>
        <w:t>Glossary</w:t>
      </w:r>
    </w:p>
    <w:p w14:paraId="00000062" w14:textId="77777777" w:rsidR="00390B4D" w:rsidRDefault="00DF7C2D">
      <w:pPr>
        <w:spacing w:after="0" w:line="360" w:lineRule="auto"/>
        <w:ind w:left="0" w:hanging="2"/>
        <w:jc w:val="both"/>
        <w:rPr>
          <w:rFonts w:ascii="Arial" w:eastAsia="Arial" w:hAnsi="Arial" w:cs="Arial"/>
        </w:rPr>
      </w:pPr>
      <w:r>
        <w:rPr>
          <w:rFonts w:ascii="Arial" w:eastAsia="Arial" w:hAnsi="Arial" w:cs="Arial"/>
        </w:rPr>
        <w:t>CI</w:t>
      </w:r>
      <w:r>
        <w:rPr>
          <w:rFonts w:ascii="Arial" w:eastAsia="Arial" w:hAnsi="Arial" w:cs="Arial"/>
        </w:rPr>
        <w:tab/>
      </w:r>
      <w:r>
        <w:rPr>
          <w:rFonts w:ascii="Arial" w:eastAsia="Arial" w:hAnsi="Arial" w:cs="Arial"/>
        </w:rPr>
        <w:tab/>
      </w:r>
      <w:r>
        <w:rPr>
          <w:rFonts w:ascii="Arial" w:eastAsia="Arial" w:hAnsi="Arial" w:cs="Arial"/>
        </w:rPr>
        <w:tab/>
        <w:t>Chief Investigator</w:t>
      </w:r>
    </w:p>
    <w:p w14:paraId="00000063" w14:textId="77777777" w:rsidR="00390B4D" w:rsidRDefault="00DF7C2D">
      <w:pPr>
        <w:spacing w:after="0" w:line="360" w:lineRule="auto"/>
        <w:ind w:left="0" w:hanging="2"/>
        <w:jc w:val="both"/>
        <w:rPr>
          <w:rFonts w:ascii="Arial" w:eastAsia="Arial" w:hAnsi="Arial" w:cs="Arial"/>
        </w:rPr>
      </w:pPr>
      <w:r>
        <w:rPr>
          <w:rFonts w:ascii="Arial" w:eastAsia="Arial" w:hAnsi="Arial" w:cs="Arial"/>
        </w:rPr>
        <w:t>CRF</w:t>
      </w:r>
      <w:r>
        <w:rPr>
          <w:rFonts w:ascii="Arial" w:eastAsia="Arial" w:hAnsi="Arial" w:cs="Arial"/>
        </w:rPr>
        <w:tab/>
      </w:r>
      <w:r>
        <w:rPr>
          <w:rFonts w:ascii="Arial" w:eastAsia="Arial" w:hAnsi="Arial" w:cs="Arial"/>
        </w:rPr>
        <w:tab/>
      </w:r>
      <w:r>
        <w:rPr>
          <w:rFonts w:ascii="Arial" w:eastAsia="Arial" w:hAnsi="Arial" w:cs="Arial"/>
        </w:rPr>
        <w:tab/>
        <w:t>Case Report Form</w:t>
      </w:r>
    </w:p>
    <w:p w14:paraId="00000064" w14:textId="77777777" w:rsidR="00390B4D" w:rsidRDefault="00DF7C2D">
      <w:pPr>
        <w:spacing w:after="0" w:line="360" w:lineRule="auto"/>
        <w:ind w:left="0" w:hanging="2"/>
        <w:jc w:val="both"/>
        <w:rPr>
          <w:rFonts w:ascii="Arial" w:eastAsia="Arial" w:hAnsi="Arial" w:cs="Arial"/>
        </w:rPr>
      </w:pPr>
      <w:r>
        <w:rPr>
          <w:rFonts w:ascii="Arial" w:eastAsia="Arial" w:hAnsi="Arial" w:cs="Arial"/>
        </w:rPr>
        <w:t>eCRF</w:t>
      </w:r>
      <w:r>
        <w:rPr>
          <w:rFonts w:ascii="Arial" w:eastAsia="Arial" w:hAnsi="Arial" w:cs="Arial"/>
        </w:rPr>
        <w:tab/>
      </w:r>
      <w:r>
        <w:rPr>
          <w:rFonts w:ascii="Arial" w:eastAsia="Arial" w:hAnsi="Arial" w:cs="Arial"/>
        </w:rPr>
        <w:tab/>
      </w:r>
      <w:r>
        <w:rPr>
          <w:rFonts w:ascii="Arial" w:eastAsia="Arial" w:hAnsi="Arial" w:cs="Arial"/>
        </w:rPr>
        <w:tab/>
        <w:t>Electronic CRF</w:t>
      </w:r>
    </w:p>
    <w:p w14:paraId="00000066" w14:textId="77777777" w:rsidR="00390B4D" w:rsidRDefault="00DF7C2D">
      <w:pPr>
        <w:spacing w:after="0" w:line="360" w:lineRule="auto"/>
        <w:ind w:left="0" w:hanging="2"/>
        <w:jc w:val="both"/>
        <w:rPr>
          <w:rFonts w:ascii="Arial" w:eastAsia="Arial" w:hAnsi="Arial" w:cs="Arial"/>
        </w:rPr>
      </w:pPr>
      <w:r>
        <w:rPr>
          <w:rFonts w:ascii="Arial" w:eastAsia="Arial" w:hAnsi="Arial" w:cs="Arial"/>
        </w:rPr>
        <w:t>ICU</w:t>
      </w:r>
      <w:r>
        <w:rPr>
          <w:rFonts w:ascii="Arial" w:eastAsia="Arial" w:hAnsi="Arial" w:cs="Arial"/>
        </w:rPr>
        <w:tab/>
      </w:r>
      <w:r>
        <w:rPr>
          <w:rFonts w:ascii="Arial" w:eastAsia="Arial" w:hAnsi="Arial" w:cs="Arial"/>
        </w:rPr>
        <w:tab/>
      </w:r>
      <w:r>
        <w:rPr>
          <w:rFonts w:ascii="Arial" w:eastAsia="Arial" w:hAnsi="Arial" w:cs="Arial"/>
        </w:rPr>
        <w:tab/>
        <w:t>Intensive Care Unit</w:t>
      </w:r>
    </w:p>
    <w:p w14:paraId="0000006F" w14:textId="77777777" w:rsidR="00390B4D" w:rsidRDefault="00DF7C2D">
      <w:pPr>
        <w:spacing w:after="0" w:line="360" w:lineRule="auto"/>
        <w:ind w:left="0" w:hanging="2"/>
        <w:jc w:val="both"/>
        <w:rPr>
          <w:rFonts w:ascii="Arial" w:eastAsia="Arial" w:hAnsi="Arial" w:cs="Arial"/>
        </w:rPr>
      </w:pPr>
      <w:r>
        <w:rPr>
          <w:rFonts w:ascii="Arial" w:eastAsia="Arial" w:hAnsi="Arial" w:cs="Arial"/>
        </w:rPr>
        <w:t>LA</w:t>
      </w:r>
      <w:r>
        <w:rPr>
          <w:rFonts w:ascii="Arial" w:eastAsia="Arial" w:hAnsi="Arial" w:cs="Arial"/>
        </w:rPr>
        <w:tab/>
      </w:r>
      <w:r>
        <w:rPr>
          <w:rFonts w:ascii="Arial" w:eastAsia="Arial" w:hAnsi="Arial" w:cs="Arial"/>
        </w:rPr>
        <w:tab/>
      </w:r>
      <w:r>
        <w:rPr>
          <w:rFonts w:ascii="Arial" w:eastAsia="Arial" w:hAnsi="Arial" w:cs="Arial"/>
        </w:rPr>
        <w:tab/>
        <w:t>Latin America</w:t>
      </w:r>
    </w:p>
    <w:p w14:paraId="00000070" w14:textId="77777777" w:rsidR="00390B4D" w:rsidRDefault="00DF7C2D">
      <w:pPr>
        <w:spacing w:after="0" w:line="360" w:lineRule="auto"/>
        <w:ind w:left="0" w:hanging="2"/>
        <w:jc w:val="both"/>
        <w:rPr>
          <w:rFonts w:ascii="Arial" w:eastAsia="Arial" w:hAnsi="Arial" w:cs="Arial"/>
        </w:rPr>
      </w:pPr>
      <w:r>
        <w:rPr>
          <w:rFonts w:ascii="Arial" w:eastAsia="Arial" w:hAnsi="Arial" w:cs="Arial"/>
        </w:rPr>
        <w:t>LMIC</w:t>
      </w:r>
      <w:r>
        <w:rPr>
          <w:rFonts w:ascii="Arial" w:eastAsia="Arial" w:hAnsi="Arial" w:cs="Arial"/>
        </w:rPr>
        <w:tab/>
      </w:r>
      <w:r>
        <w:rPr>
          <w:rFonts w:ascii="Arial" w:eastAsia="Arial" w:hAnsi="Arial" w:cs="Arial"/>
        </w:rPr>
        <w:tab/>
      </w:r>
      <w:r>
        <w:rPr>
          <w:rFonts w:ascii="Arial" w:eastAsia="Arial" w:hAnsi="Arial" w:cs="Arial"/>
        </w:rPr>
        <w:tab/>
        <w:t>Low and middle-income country</w:t>
      </w:r>
    </w:p>
    <w:p w14:paraId="00000071" w14:textId="05885FA0" w:rsidR="00390B4D" w:rsidRDefault="00DF7C2D">
      <w:pPr>
        <w:spacing w:after="0" w:line="360" w:lineRule="auto"/>
        <w:ind w:left="0" w:hanging="2"/>
        <w:jc w:val="both"/>
        <w:rPr>
          <w:rFonts w:ascii="Arial" w:eastAsia="Arial" w:hAnsi="Arial" w:cs="Arial"/>
        </w:rPr>
      </w:pPr>
      <w:r>
        <w:rPr>
          <w:rFonts w:ascii="Arial" w:eastAsia="Arial" w:hAnsi="Arial" w:cs="Arial"/>
        </w:rPr>
        <w:t>HIC</w:t>
      </w:r>
      <w:r>
        <w:rPr>
          <w:rFonts w:ascii="Arial" w:eastAsia="Arial" w:hAnsi="Arial" w:cs="Arial"/>
        </w:rPr>
        <w:tab/>
      </w:r>
      <w:r>
        <w:rPr>
          <w:rFonts w:ascii="Arial" w:eastAsia="Arial" w:hAnsi="Arial" w:cs="Arial"/>
        </w:rPr>
        <w:tab/>
      </w:r>
      <w:r>
        <w:rPr>
          <w:rFonts w:ascii="Arial" w:eastAsia="Arial" w:hAnsi="Arial" w:cs="Arial"/>
        </w:rPr>
        <w:tab/>
        <w:t>High-income country</w:t>
      </w:r>
    </w:p>
    <w:p w14:paraId="4F4F01A5" w14:textId="77777777" w:rsidR="00F00986" w:rsidRDefault="00F00986" w:rsidP="00F00986">
      <w:pPr>
        <w:spacing w:after="0" w:line="360" w:lineRule="auto"/>
        <w:ind w:left="0" w:hanging="2"/>
        <w:jc w:val="both"/>
        <w:rPr>
          <w:rFonts w:ascii="Arial" w:eastAsia="Arial" w:hAnsi="Arial" w:cs="Arial"/>
        </w:rPr>
      </w:pPr>
      <w:r>
        <w:rPr>
          <w:rFonts w:ascii="Arial" w:eastAsia="Arial" w:hAnsi="Arial" w:cs="Arial"/>
        </w:rPr>
        <w:t>GCP</w:t>
      </w:r>
      <w:r>
        <w:rPr>
          <w:rFonts w:ascii="Arial" w:eastAsia="Arial" w:hAnsi="Arial" w:cs="Arial"/>
        </w:rPr>
        <w:tab/>
      </w:r>
      <w:r>
        <w:rPr>
          <w:rFonts w:ascii="Arial" w:eastAsia="Arial" w:hAnsi="Arial" w:cs="Arial"/>
        </w:rPr>
        <w:tab/>
      </w:r>
      <w:r>
        <w:rPr>
          <w:rFonts w:ascii="Arial" w:eastAsia="Arial" w:hAnsi="Arial" w:cs="Arial"/>
        </w:rPr>
        <w:tab/>
        <w:t>Good Clinical Practice</w:t>
      </w:r>
    </w:p>
    <w:p w14:paraId="5BC929A2" w14:textId="77777777" w:rsidR="00F00986" w:rsidRDefault="00F00986">
      <w:pPr>
        <w:spacing w:after="0" w:line="360" w:lineRule="auto"/>
        <w:ind w:left="0" w:hanging="2"/>
        <w:jc w:val="both"/>
        <w:rPr>
          <w:rFonts w:ascii="Arial" w:eastAsia="Arial" w:hAnsi="Arial" w:cs="Arial"/>
        </w:rPr>
      </w:pPr>
    </w:p>
    <w:p w14:paraId="00000072" w14:textId="77777777" w:rsidR="00390B4D" w:rsidRDefault="00390B4D">
      <w:pPr>
        <w:spacing w:line="360" w:lineRule="auto"/>
        <w:ind w:left="0" w:hanging="2"/>
        <w:jc w:val="both"/>
      </w:pPr>
    </w:p>
    <w:p w14:paraId="00000073" w14:textId="77777777" w:rsidR="00390B4D" w:rsidRDefault="00390B4D">
      <w:pPr>
        <w:ind w:left="0" w:hanging="2"/>
      </w:pPr>
    </w:p>
    <w:p w14:paraId="00000074" w14:textId="77777777" w:rsidR="00390B4D" w:rsidRDefault="00390B4D">
      <w:pPr>
        <w:ind w:left="0" w:hanging="2"/>
      </w:pPr>
    </w:p>
    <w:p w14:paraId="00000075" w14:textId="77777777" w:rsidR="00390B4D" w:rsidRDefault="00390B4D">
      <w:pPr>
        <w:ind w:left="0" w:hanging="2"/>
      </w:pPr>
    </w:p>
    <w:p w14:paraId="00000076" w14:textId="77777777" w:rsidR="00390B4D" w:rsidRDefault="00390B4D">
      <w:pPr>
        <w:ind w:left="0" w:hanging="2"/>
      </w:pPr>
    </w:p>
    <w:p w14:paraId="00000077" w14:textId="77777777" w:rsidR="00390B4D" w:rsidRDefault="00390B4D">
      <w:pPr>
        <w:ind w:left="0" w:hanging="2"/>
      </w:pPr>
    </w:p>
    <w:p w14:paraId="00000078" w14:textId="77777777" w:rsidR="00390B4D" w:rsidRDefault="00390B4D">
      <w:pPr>
        <w:ind w:left="0" w:hanging="2"/>
      </w:pPr>
    </w:p>
    <w:p w14:paraId="00000079" w14:textId="77777777" w:rsidR="00390B4D" w:rsidRDefault="00390B4D">
      <w:pPr>
        <w:ind w:left="0" w:hanging="2"/>
      </w:pPr>
    </w:p>
    <w:p w14:paraId="0000007A" w14:textId="77777777" w:rsidR="00390B4D" w:rsidRDefault="00390B4D">
      <w:pPr>
        <w:ind w:left="0" w:hanging="2"/>
      </w:pPr>
    </w:p>
    <w:p w14:paraId="0000007B" w14:textId="77777777" w:rsidR="00390B4D" w:rsidRDefault="00390B4D">
      <w:pPr>
        <w:ind w:left="0" w:hanging="2"/>
      </w:pPr>
    </w:p>
    <w:p w14:paraId="0000007C" w14:textId="77777777" w:rsidR="00390B4D" w:rsidRDefault="00390B4D">
      <w:pPr>
        <w:ind w:left="0" w:hanging="2"/>
      </w:pPr>
    </w:p>
    <w:p w14:paraId="0000007D" w14:textId="0AA9A15C" w:rsidR="00390B4D" w:rsidRDefault="00390B4D">
      <w:pPr>
        <w:ind w:left="0" w:hanging="2"/>
      </w:pPr>
      <w:bookmarkStart w:id="4" w:name="_heading=h.1fob9te" w:colFirst="0" w:colLast="0"/>
      <w:bookmarkEnd w:id="4"/>
    </w:p>
    <w:p w14:paraId="28A00537" w14:textId="69F4B51B" w:rsidR="00F00986" w:rsidRDefault="00F00986">
      <w:pPr>
        <w:suppressAutoHyphens w:val="0"/>
        <w:ind w:leftChars="0" w:left="0" w:firstLineChars="0" w:firstLine="0"/>
        <w:textDirection w:val="lrTb"/>
        <w:textAlignment w:val="auto"/>
        <w:outlineLvl w:val="9"/>
      </w:pPr>
      <w:r>
        <w:br w:type="page"/>
      </w:r>
    </w:p>
    <w:p w14:paraId="0000007E"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lastRenderedPageBreak/>
        <w:t>Signature page</w:t>
      </w:r>
    </w:p>
    <w:p w14:paraId="0000007F"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80"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u w:val="single"/>
        </w:rPr>
      </w:pPr>
    </w:p>
    <w:p w14:paraId="00000081" w14:textId="67E7B2A1" w:rsidR="00390B4D" w:rsidRDefault="003A2E60">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u w:val="single"/>
        </w:rPr>
      </w:pPr>
      <w:r>
        <w:rPr>
          <w:rFonts w:ascii="Arial" w:eastAsia="Arial" w:hAnsi="Arial" w:cs="Arial"/>
          <w:b/>
          <w:u w:val="single"/>
        </w:rPr>
        <w:t>Co-</w:t>
      </w:r>
      <w:r w:rsidR="00DF7C2D">
        <w:rPr>
          <w:rFonts w:ascii="Arial" w:eastAsia="Arial" w:hAnsi="Arial" w:cs="Arial"/>
          <w:b/>
          <w:u w:val="single"/>
        </w:rPr>
        <w:t>Chief Investigator Agreement</w:t>
      </w:r>
    </w:p>
    <w:p w14:paraId="00000082"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u w:val="single"/>
        </w:rPr>
      </w:pPr>
    </w:p>
    <w:p w14:paraId="00000083" w14:textId="77777777" w:rsidR="00390B4D" w:rsidRDefault="00DF7C2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rPr>
      </w:pPr>
      <w:r>
        <w:rPr>
          <w:rFonts w:ascii="Arial" w:eastAsia="Arial" w:hAnsi="Arial" w:cs="Arial"/>
        </w:rPr>
        <w:t>The study, as detailed within this Research Protocol, will be conducted in accordance with the principles of Good Clinical Practice, the UK Policy Framework for Health and Social Care Research, and the Declaration of Helsinki and any other applicable regulations. I delegate responsibility for the statistical analysis and oversight to a qualified statistician (see declaration below).</w:t>
      </w:r>
    </w:p>
    <w:p w14:paraId="00000084" w14:textId="37F5462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rPr>
      </w:pPr>
    </w:p>
    <w:p w14:paraId="579105B5" w14:textId="1E5577C8" w:rsidR="003A2E60" w:rsidRPr="00885932" w:rsidRDefault="003A2E60">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b/>
          <w:bCs/>
          <w:u w:val="single"/>
          <w:lang w:val="pt-BR"/>
        </w:rPr>
      </w:pPr>
      <w:bookmarkStart w:id="5" w:name="_Hlk83801543"/>
      <w:proofErr w:type="spellStart"/>
      <w:r w:rsidRPr="00885932">
        <w:rPr>
          <w:rFonts w:ascii="Arial" w:eastAsia="Arial" w:hAnsi="Arial" w:cs="Arial"/>
          <w:b/>
          <w:bCs/>
          <w:lang w:val="pt-BR"/>
        </w:rPr>
        <w:t>Name</w:t>
      </w:r>
      <w:proofErr w:type="spellEnd"/>
      <w:r w:rsidRPr="00885932">
        <w:rPr>
          <w:rFonts w:ascii="Arial" w:eastAsia="Arial" w:hAnsi="Arial" w:cs="Arial"/>
          <w:b/>
          <w:bCs/>
          <w:lang w:val="pt-BR"/>
        </w:rPr>
        <w:t xml:space="preserve">:         </w:t>
      </w:r>
      <w:proofErr w:type="spellStart"/>
      <w:r w:rsidRPr="00885932">
        <w:rPr>
          <w:rFonts w:ascii="Arial" w:eastAsia="Arial" w:hAnsi="Arial" w:cs="Arial"/>
          <w:b/>
          <w:bCs/>
          <w:u w:val="single"/>
          <w:lang w:val="pt-BR"/>
        </w:rPr>
        <w:t>Ludhmila</w:t>
      </w:r>
      <w:proofErr w:type="spellEnd"/>
      <w:r w:rsidRPr="00885932">
        <w:rPr>
          <w:rFonts w:ascii="Arial" w:eastAsia="Arial" w:hAnsi="Arial" w:cs="Arial"/>
          <w:b/>
          <w:bCs/>
          <w:u w:val="single"/>
          <w:lang w:val="pt-BR"/>
        </w:rPr>
        <w:t xml:space="preserve"> </w:t>
      </w:r>
      <w:proofErr w:type="spellStart"/>
      <w:r w:rsidRPr="00885932">
        <w:rPr>
          <w:rFonts w:ascii="Arial" w:eastAsia="Arial" w:hAnsi="Arial" w:cs="Arial"/>
          <w:b/>
          <w:bCs/>
          <w:u w:val="single"/>
          <w:lang w:val="pt-BR"/>
        </w:rPr>
        <w:t>Abrahao</w:t>
      </w:r>
      <w:proofErr w:type="spellEnd"/>
      <w:r w:rsidRPr="00885932">
        <w:rPr>
          <w:rFonts w:ascii="Arial" w:eastAsia="Arial" w:hAnsi="Arial" w:cs="Arial"/>
          <w:b/>
          <w:bCs/>
          <w:u w:val="single"/>
          <w:lang w:val="pt-BR"/>
        </w:rPr>
        <w:t xml:space="preserve"> </w:t>
      </w:r>
      <w:proofErr w:type="spellStart"/>
      <w:r w:rsidRPr="00885932">
        <w:rPr>
          <w:rFonts w:ascii="Arial" w:eastAsia="Arial" w:hAnsi="Arial" w:cs="Arial"/>
          <w:b/>
          <w:bCs/>
          <w:u w:val="single"/>
          <w:lang w:val="pt-BR"/>
        </w:rPr>
        <w:t>Hajjar</w:t>
      </w:r>
      <w:proofErr w:type="spellEnd"/>
      <w:r w:rsidRPr="00885932">
        <w:rPr>
          <w:rFonts w:ascii="Arial" w:eastAsia="Arial" w:hAnsi="Arial" w:cs="Arial"/>
          <w:b/>
          <w:bCs/>
          <w:lang w:val="pt-BR"/>
        </w:rPr>
        <w:t xml:space="preserve">              </w:t>
      </w:r>
      <w:r w:rsidRPr="00885932">
        <w:rPr>
          <w:rFonts w:ascii="Arial" w:eastAsia="Arial" w:hAnsi="Arial" w:cs="Arial"/>
          <w:b/>
          <w:bCs/>
          <w:u w:val="single"/>
          <w:lang w:val="pt-BR"/>
        </w:rPr>
        <w:t xml:space="preserve">Luciana Cadore </w:t>
      </w:r>
      <w:proofErr w:type="spellStart"/>
      <w:r w:rsidRPr="00885932">
        <w:rPr>
          <w:rFonts w:ascii="Arial" w:eastAsia="Arial" w:hAnsi="Arial" w:cs="Arial"/>
          <w:b/>
          <w:bCs/>
          <w:u w:val="single"/>
          <w:lang w:val="pt-BR"/>
        </w:rPr>
        <w:t>Stefani</w:t>
      </w:r>
      <w:proofErr w:type="spellEnd"/>
    </w:p>
    <w:p w14:paraId="00000087" w14:textId="77777777" w:rsidR="00390B4D" w:rsidRPr="00885932"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lang w:val="pt-BR"/>
        </w:rPr>
      </w:pPr>
    </w:p>
    <w:p w14:paraId="00000088" w14:textId="05D252BD" w:rsidR="00390B4D" w:rsidRDefault="00DF7C2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r>
        <w:rPr>
          <w:rFonts w:ascii="Arial" w:eastAsia="Arial" w:hAnsi="Arial" w:cs="Arial"/>
          <w:b/>
        </w:rPr>
        <w:t>Signature</w:t>
      </w:r>
      <w:r w:rsidR="003A2E60">
        <w:rPr>
          <w:rFonts w:ascii="Arial" w:eastAsia="Arial" w:hAnsi="Arial" w:cs="Arial"/>
          <w:b/>
        </w:rPr>
        <w:t xml:space="preserve">:   </w:t>
      </w:r>
      <w:r w:rsidR="00CE4BD5">
        <w:rPr>
          <w:rFonts w:ascii="Arial" w:eastAsia="Arial" w:hAnsi="Arial" w:cs="Arial"/>
          <w:b/>
          <w:noProof/>
        </w:rPr>
        <w:drawing>
          <wp:inline distT="0" distB="0" distL="0" distR="0" wp14:anchorId="378ACBB1" wp14:editId="0C7AE9FF">
            <wp:extent cx="1673678" cy="390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008" cy="393402"/>
                    </a:xfrm>
                    <a:prstGeom prst="rect">
                      <a:avLst/>
                    </a:prstGeom>
                  </pic:spPr>
                </pic:pic>
              </a:graphicData>
            </a:graphic>
          </wp:inline>
        </w:drawing>
      </w:r>
      <w:r w:rsidR="003A2E60">
        <w:rPr>
          <w:rFonts w:ascii="Arial" w:eastAsia="Arial" w:hAnsi="Arial" w:cs="Arial"/>
          <w:b/>
        </w:rPr>
        <w:t xml:space="preserve">             </w:t>
      </w:r>
      <w:r w:rsidR="00CE4BD5">
        <w:rPr>
          <w:rFonts w:ascii="Arial" w:eastAsia="Arial" w:hAnsi="Arial" w:cs="Arial"/>
          <w:b/>
          <w:noProof/>
        </w:rPr>
        <w:drawing>
          <wp:inline distT="0" distB="0" distL="0" distR="0" wp14:anchorId="0A38FFF4" wp14:editId="5177C4D9">
            <wp:extent cx="1419225" cy="3613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694" cy="368547"/>
                    </a:xfrm>
                    <a:prstGeom prst="rect">
                      <a:avLst/>
                    </a:prstGeom>
                    <a:noFill/>
                    <a:ln>
                      <a:noFill/>
                    </a:ln>
                  </pic:spPr>
                </pic:pic>
              </a:graphicData>
            </a:graphic>
          </wp:inline>
        </w:drawing>
      </w:r>
    </w:p>
    <w:p w14:paraId="00000089"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rPr>
      </w:pPr>
    </w:p>
    <w:p w14:paraId="0000008A" w14:textId="76B632D8" w:rsidR="00390B4D" w:rsidRDefault="00DF7C2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r>
        <w:rPr>
          <w:rFonts w:ascii="Arial" w:eastAsia="Arial" w:hAnsi="Arial" w:cs="Arial"/>
          <w:b/>
        </w:rPr>
        <w:t>Date:</w:t>
      </w:r>
      <w:r w:rsidR="003A2E60">
        <w:rPr>
          <w:rFonts w:ascii="Arial" w:eastAsia="Arial" w:hAnsi="Arial" w:cs="Arial"/>
          <w:b/>
        </w:rPr>
        <w:t xml:space="preserve">            </w:t>
      </w:r>
      <w:bookmarkStart w:id="6" w:name="_Hlk83801564"/>
      <w:r>
        <w:rPr>
          <w:rFonts w:ascii="Arial" w:eastAsia="Arial" w:hAnsi="Arial" w:cs="Arial"/>
          <w:b/>
        </w:rPr>
        <w:t>_______</w:t>
      </w:r>
      <w:r w:rsidR="00CE4BD5" w:rsidRPr="00CE4BD5">
        <w:rPr>
          <w:rFonts w:ascii="Arial" w:eastAsia="Arial" w:hAnsi="Arial" w:cs="Arial"/>
          <w:b/>
          <w:u w:val="single"/>
        </w:rPr>
        <w:t>29 Sep 21</w:t>
      </w:r>
      <w:r w:rsidR="003A2E60">
        <w:rPr>
          <w:rFonts w:ascii="Arial" w:eastAsia="Arial" w:hAnsi="Arial" w:cs="Arial"/>
          <w:b/>
        </w:rPr>
        <w:t>_</w:t>
      </w:r>
      <w:r w:rsidR="00CE4BD5">
        <w:rPr>
          <w:rFonts w:ascii="Arial" w:eastAsia="Arial" w:hAnsi="Arial" w:cs="Arial"/>
          <w:b/>
          <w:u w:val="single"/>
        </w:rPr>
        <w:t xml:space="preserve">      </w:t>
      </w:r>
      <w:r w:rsidR="003A2E60">
        <w:rPr>
          <w:rFonts w:ascii="Arial" w:eastAsia="Arial" w:hAnsi="Arial" w:cs="Arial"/>
          <w:b/>
        </w:rPr>
        <w:t xml:space="preserve">_        </w:t>
      </w:r>
      <w:bookmarkEnd w:id="6"/>
      <w:r w:rsidR="00CE4BD5">
        <w:rPr>
          <w:rFonts w:ascii="Arial" w:eastAsia="Arial" w:hAnsi="Arial" w:cs="Arial"/>
          <w:b/>
        </w:rPr>
        <w:tab/>
        <w:t xml:space="preserve">      </w:t>
      </w:r>
      <w:bookmarkStart w:id="7" w:name="_Hlk83801569"/>
      <w:r w:rsidR="00CE4BD5">
        <w:rPr>
          <w:rFonts w:ascii="Arial" w:eastAsia="Arial" w:hAnsi="Arial" w:cs="Arial"/>
          <w:b/>
          <w:u w:val="single"/>
        </w:rPr>
        <w:tab/>
        <w:t xml:space="preserve">       </w:t>
      </w:r>
      <w:r w:rsidR="00CE4BD5" w:rsidRPr="00CE4BD5">
        <w:rPr>
          <w:rFonts w:ascii="Arial" w:eastAsia="Arial" w:hAnsi="Arial" w:cs="Arial"/>
          <w:b/>
          <w:u w:val="single"/>
        </w:rPr>
        <w:t>29 Sep 21</w:t>
      </w:r>
      <w:r w:rsidR="003A2E60">
        <w:rPr>
          <w:rFonts w:ascii="Arial" w:eastAsia="Arial" w:hAnsi="Arial" w:cs="Arial"/>
          <w:b/>
        </w:rPr>
        <w:t>_</w:t>
      </w:r>
      <w:r w:rsidR="00CE4BD5">
        <w:rPr>
          <w:rFonts w:ascii="Arial" w:eastAsia="Arial" w:hAnsi="Arial" w:cs="Arial"/>
          <w:b/>
          <w:u w:val="single"/>
        </w:rPr>
        <w:t xml:space="preserve">   </w:t>
      </w:r>
      <w:r w:rsidR="003A2E60">
        <w:rPr>
          <w:rFonts w:ascii="Arial" w:eastAsia="Arial" w:hAnsi="Arial" w:cs="Arial"/>
          <w:b/>
        </w:rPr>
        <w:t>___</w:t>
      </w:r>
      <w:bookmarkEnd w:id="7"/>
    </w:p>
    <w:bookmarkEnd w:id="5"/>
    <w:p w14:paraId="0000008B"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rPr>
      </w:pPr>
    </w:p>
    <w:p w14:paraId="0000008C" w14:textId="5127E0CE" w:rsidR="00390B4D" w:rsidRDefault="00DF7C2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u w:val="single"/>
        </w:rPr>
      </w:pPr>
      <w:r>
        <w:rPr>
          <w:rFonts w:ascii="Arial" w:eastAsia="Arial" w:hAnsi="Arial" w:cs="Arial"/>
          <w:b/>
          <w:u w:val="single"/>
        </w:rPr>
        <w:t>Statistician’s Agreement</w:t>
      </w:r>
    </w:p>
    <w:p w14:paraId="0000008D"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u w:val="single"/>
        </w:rPr>
      </w:pPr>
    </w:p>
    <w:p w14:paraId="0000008E" w14:textId="77777777" w:rsidR="00390B4D" w:rsidRDefault="00DF7C2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color w:val="000000"/>
        </w:rPr>
      </w:pPr>
      <w:r>
        <w:rPr>
          <w:rFonts w:ascii="Arial" w:eastAsia="Arial" w:hAnsi="Arial" w:cs="Arial"/>
        </w:rPr>
        <w:t xml:space="preserve">The study as detailed within this research protocol will be conducted in accordance with the current UK Policy Framework for Health and Social Care Research, the World Medical Association Declaration of Helsinki (1996), Principles of ICH E6-GCP, ICH E9 - Statistical principles for Clinical Trials and </w:t>
      </w:r>
      <w:r>
        <w:rPr>
          <w:rFonts w:ascii="Arial" w:eastAsia="Arial" w:hAnsi="Arial" w:cs="Arial"/>
          <w:color w:val="000000"/>
        </w:rPr>
        <w:t>ICH E10 - Choice of Control Groups.</w:t>
      </w:r>
    </w:p>
    <w:p w14:paraId="0000008F"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color w:val="000000"/>
        </w:rPr>
      </w:pPr>
    </w:p>
    <w:p w14:paraId="00000090" w14:textId="77777777" w:rsidR="00390B4D" w:rsidRDefault="00DF7C2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rPr>
      </w:pPr>
      <w:r>
        <w:rPr>
          <w:rFonts w:ascii="Arial" w:eastAsia="Arial" w:hAnsi="Arial" w:cs="Arial"/>
        </w:rPr>
        <w:t xml:space="preserve">I take responsibility for the statistical work in this protocol is accurate and take responsibility for statistical analysis and oversight in this study. </w:t>
      </w:r>
    </w:p>
    <w:p w14:paraId="00000091"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jc w:val="both"/>
        <w:rPr>
          <w:rFonts w:ascii="Arial" w:eastAsia="Arial" w:hAnsi="Arial" w:cs="Arial"/>
        </w:rPr>
      </w:pPr>
    </w:p>
    <w:p w14:paraId="00000092" w14:textId="68A93B3D" w:rsidR="00390B4D" w:rsidRDefault="00DF7C2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r>
        <w:rPr>
          <w:rFonts w:ascii="Arial" w:eastAsia="Arial" w:hAnsi="Arial" w:cs="Arial"/>
          <w:b/>
        </w:rPr>
        <w:t>Statistician’s name:</w:t>
      </w:r>
      <w:r>
        <w:rPr>
          <w:rFonts w:ascii="Arial" w:eastAsia="Arial" w:hAnsi="Arial" w:cs="Arial"/>
          <w:b/>
        </w:rPr>
        <w:tab/>
      </w:r>
      <w:bookmarkStart w:id="8" w:name="_Hlk84404775"/>
      <w:proofErr w:type="spellStart"/>
      <w:r w:rsidR="00AA656D" w:rsidRPr="00723CCD">
        <w:rPr>
          <w:rFonts w:ascii="Arial" w:eastAsia="Arial" w:hAnsi="Arial" w:cs="Arial"/>
          <w:b/>
          <w:u w:val="single"/>
        </w:rPr>
        <w:t>Akshaykumar</w:t>
      </w:r>
      <w:proofErr w:type="spellEnd"/>
      <w:r w:rsidR="00AA656D" w:rsidRPr="00723CCD">
        <w:rPr>
          <w:rFonts w:ascii="Arial" w:eastAsia="Arial" w:hAnsi="Arial" w:cs="Arial"/>
          <w:b/>
          <w:u w:val="single"/>
        </w:rPr>
        <w:t xml:space="preserve"> Patel</w:t>
      </w:r>
      <w:bookmarkEnd w:id="8"/>
    </w:p>
    <w:p w14:paraId="00000093"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rPr>
      </w:pPr>
    </w:p>
    <w:p w14:paraId="00000094" w14:textId="4E3AFC7B" w:rsidR="00390B4D" w:rsidRDefault="00DF7C2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r>
        <w:rPr>
          <w:rFonts w:ascii="Arial" w:eastAsia="Arial" w:hAnsi="Arial" w:cs="Arial"/>
          <w:b/>
        </w:rPr>
        <w:t>Signature:</w:t>
      </w:r>
      <w:r>
        <w:rPr>
          <w:rFonts w:ascii="Arial" w:eastAsia="Arial" w:hAnsi="Arial" w:cs="Arial"/>
          <w:b/>
        </w:rPr>
        <w:tab/>
      </w:r>
      <w:r w:rsidR="00AA656D">
        <w:rPr>
          <w:rFonts w:ascii="Arial" w:eastAsia="Arial" w:hAnsi="Arial" w:cs="Arial"/>
          <w:b/>
          <w:noProof/>
        </w:rPr>
        <w:drawing>
          <wp:inline distT="0" distB="0" distL="0" distR="0" wp14:anchorId="231EF048" wp14:editId="1599F439">
            <wp:extent cx="1879606" cy="344384"/>
            <wp:effectExtent l="0" t="0" r="635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8240" cy="345966"/>
                    </a:xfrm>
                    <a:prstGeom prst="rect">
                      <a:avLst/>
                    </a:prstGeom>
                    <a:noFill/>
                    <a:ln>
                      <a:noFill/>
                    </a:ln>
                  </pic:spPr>
                </pic:pic>
              </a:graphicData>
            </a:graphic>
          </wp:inline>
        </w:drawing>
      </w:r>
    </w:p>
    <w:p w14:paraId="00000095" w14:textId="77777777" w:rsidR="00390B4D" w:rsidRDefault="00390B4D">
      <w:pPr>
        <w:pBdr>
          <w:top w:val="single" w:sz="4" w:space="1" w:color="FF0000"/>
          <w:left w:val="single" w:sz="4" w:space="4" w:color="FF0000"/>
          <w:bottom w:val="single" w:sz="4" w:space="1" w:color="FF0000"/>
          <w:right w:val="single" w:sz="4" w:space="4" w:color="FF0000"/>
        </w:pBdr>
        <w:spacing w:after="0" w:line="240" w:lineRule="auto"/>
        <w:ind w:left="0" w:hanging="2"/>
        <w:rPr>
          <w:rFonts w:ascii="Arial" w:eastAsia="Arial" w:hAnsi="Arial" w:cs="Arial"/>
        </w:rPr>
      </w:pPr>
    </w:p>
    <w:p w14:paraId="00000096" w14:textId="0BA3F3EC" w:rsidR="00390B4D" w:rsidRDefault="00DF7C2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r>
        <w:rPr>
          <w:rFonts w:ascii="Arial" w:eastAsia="Arial" w:hAnsi="Arial" w:cs="Arial"/>
          <w:b/>
        </w:rPr>
        <w:t>Date:</w:t>
      </w:r>
      <w:r>
        <w:rPr>
          <w:rFonts w:ascii="Arial" w:eastAsia="Arial" w:hAnsi="Arial" w:cs="Arial"/>
          <w:b/>
        </w:rPr>
        <w:tab/>
      </w:r>
      <w:bookmarkStart w:id="9" w:name="_Hlk84404787"/>
      <w:r w:rsidR="00723CCD">
        <w:rPr>
          <w:rFonts w:ascii="Arial" w:eastAsia="Arial" w:hAnsi="Arial" w:cs="Arial"/>
          <w:b/>
          <w:u w:val="single"/>
        </w:rPr>
        <w:t xml:space="preserve">          </w:t>
      </w:r>
      <w:bookmarkStart w:id="10" w:name="_Hlk84404861"/>
      <w:r w:rsidR="00AA656D" w:rsidRPr="00723CCD">
        <w:rPr>
          <w:rFonts w:ascii="Arial" w:eastAsia="Arial" w:hAnsi="Arial" w:cs="Arial"/>
          <w:b/>
          <w:u w:val="single"/>
        </w:rPr>
        <w:t>04</w:t>
      </w:r>
      <w:r w:rsidR="00723CCD" w:rsidRPr="00723CCD">
        <w:rPr>
          <w:rFonts w:ascii="Arial" w:eastAsia="Arial" w:hAnsi="Arial" w:cs="Arial"/>
          <w:b/>
          <w:u w:val="single"/>
        </w:rPr>
        <w:t xml:space="preserve"> Oct </w:t>
      </w:r>
      <w:r w:rsidR="00AA656D" w:rsidRPr="00723CCD">
        <w:rPr>
          <w:rFonts w:ascii="Arial" w:eastAsia="Arial" w:hAnsi="Arial" w:cs="Arial"/>
          <w:b/>
          <w:u w:val="single"/>
        </w:rPr>
        <w:t>2021</w:t>
      </w:r>
      <w:bookmarkEnd w:id="9"/>
      <w:bookmarkEnd w:id="10"/>
      <w:r w:rsidRPr="00723CCD">
        <w:rPr>
          <w:rFonts w:ascii="Arial" w:eastAsia="Arial" w:hAnsi="Arial" w:cs="Arial"/>
          <w:b/>
          <w:u w:val="single"/>
        </w:rPr>
        <w:t>_</w:t>
      </w:r>
      <w:r>
        <w:rPr>
          <w:rFonts w:ascii="Arial" w:eastAsia="Arial" w:hAnsi="Arial" w:cs="Arial"/>
          <w:b/>
        </w:rPr>
        <w:t>__________</w:t>
      </w:r>
    </w:p>
    <w:p w14:paraId="00000097" w14:textId="77777777" w:rsidR="00390B4D" w:rsidRDefault="00390B4D">
      <w:pPr>
        <w:pBdr>
          <w:top w:val="single" w:sz="4" w:space="1" w:color="FF0000"/>
          <w:left w:val="single" w:sz="4" w:space="4" w:color="FF0000"/>
          <w:bottom w:val="single" w:sz="4" w:space="1" w:color="FF0000"/>
          <w:right w:val="single" w:sz="4" w:space="4" w:color="FF0000"/>
        </w:pBdr>
        <w:tabs>
          <w:tab w:val="left" w:pos="2880"/>
        </w:tabs>
        <w:spacing w:after="0" w:line="240" w:lineRule="auto"/>
        <w:ind w:left="0" w:hanging="2"/>
        <w:rPr>
          <w:rFonts w:ascii="Arial" w:eastAsia="Arial" w:hAnsi="Arial" w:cs="Arial"/>
        </w:rPr>
      </w:pPr>
    </w:p>
    <w:p w14:paraId="00000098"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99"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bookmarkStart w:id="11" w:name="_heading=h.3znysh7" w:colFirst="0" w:colLast="0"/>
      <w:bookmarkEnd w:id="11"/>
    </w:p>
    <w:p w14:paraId="000000A1" w14:textId="1DF4CAB3" w:rsidR="00390B4D" w:rsidRDefault="00390B4D" w:rsidP="001E6641">
      <w:pPr>
        <w:pStyle w:val="Ttulo1"/>
        <w:numPr>
          <w:ilvl w:val="0"/>
          <w:numId w:val="0"/>
        </w:numPr>
        <w:spacing w:before="0"/>
        <w:rPr>
          <w:sz w:val="22"/>
          <w:szCs w:val="22"/>
        </w:rPr>
      </w:pPr>
    </w:p>
    <w:p w14:paraId="531105F3" w14:textId="4F1E1BB6" w:rsidR="001E6641" w:rsidRDefault="001E6641" w:rsidP="001E6641">
      <w:pPr>
        <w:ind w:left="0" w:hanging="2"/>
      </w:pPr>
    </w:p>
    <w:p w14:paraId="5119E630" w14:textId="69A0ADCE" w:rsidR="001E6641" w:rsidRDefault="001E6641" w:rsidP="001E6641">
      <w:pPr>
        <w:ind w:left="0" w:hanging="2"/>
      </w:pPr>
    </w:p>
    <w:p w14:paraId="5438A707" w14:textId="1C6CA6AA" w:rsidR="001E6641" w:rsidRDefault="001E6641" w:rsidP="001E6641">
      <w:pPr>
        <w:ind w:left="0" w:hanging="2"/>
      </w:pPr>
    </w:p>
    <w:p w14:paraId="0F42898C" w14:textId="06A385C5" w:rsidR="001E6641" w:rsidRDefault="001E6641" w:rsidP="001E6641">
      <w:pPr>
        <w:ind w:left="0" w:hanging="2"/>
      </w:pPr>
    </w:p>
    <w:p w14:paraId="4A4F9C19" w14:textId="6B245A80" w:rsidR="001E6641" w:rsidRDefault="001E6641" w:rsidP="001E6641">
      <w:pPr>
        <w:ind w:left="0" w:hanging="2"/>
      </w:pPr>
    </w:p>
    <w:p w14:paraId="6CB0BE28" w14:textId="77777777" w:rsidR="001E6641" w:rsidRPr="001E6641" w:rsidRDefault="001E6641" w:rsidP="001E6641">
      <w:pPr>
        <w:ind w:left="0" w:hanging="2"/>
      </w:pPr>
    </w:p>
    <w:p w14:paraId="000000A2" w14:textId="4D9DE188" w:rsidR="003A2E60" w:rsidRDefault="003A2E60">
      <w:pPr>
        <w:suppressAutoHyphens w:val="0"/>
        <w:ind w:leftChars="0" w:left="0" w:firstLineChars="0" w:firstLine="0"/>
        <w:textDirection w:val="lrTb"/>
        <w:textAlignment w:val="auto"/>
        <w:outlineLvl w:val="9"/>
      </w:pPr>
      <w:r>
        <w:br w:type="page"/>
      </w:r>
    </w:p>
    <w:p w14:paraId="3CE1F639" w14:textId="77777777" w:rsidR="00390B4D" w:rsidRDefault="00390B4D">
      <w:pPr>
        <w:ind w:left="0" w:hanging="2"/>
      </w:pPr>
    </w:p>
    <w:p w14:paraId="000000A3"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Summary and synopsis</w:t>
      </w:r>
    </w:p>
    <w:p w14:paraId="000000A4"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bookmarkStart w:id="12" w:name="_heading=h.2et92p0" w:colFirst="0" w:colLast="0"/>
      <w:bookmarkEnd w:id="12"/>
    </w:p>
    <w:tbl>
      <w:tblPr>
        <w:tblStyle w:val="a0"/>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5760"/>
      </w:tblGrid>
      <w:tr w:rsidR="00390B4D" w14:paraId="2B38093E" w14:textId="77777777">
        <w:tc>
          <w:tcPr>
            <w:tcW w:w="2520" w:type="dxa"/>
            <w:vAlign w:val="center"/>
          </w:tcPr>
          <w:p w14:paraId="000000A5" w14:textId="77777777" w:rsidR="00390B4D" w:rsidRDefault="00DF7C2D">
            <w:pPr>
              <w:spacing w:after="0" w:line="360" w:lineRule="auto"/>
              <w:ind w:left="0" w:hanging="2"/>
              <w:rPr>
                <w:rFonts w:ascii="Arial" w:eastAsia="Arial" w:hAnsi="Arial" w:cs="Arial"/>
              </w:rPr>
            </w:pPr>
            <w:r>
              <w:rPr>
                <w:rFonts w:ascii="Arial" w:eastAsia="Arial" w:hAnsi="Arial" w:cs="Arial"/>
                <w:b/>
              </w:rPr>
              <w:t>Short title</w:t>
            </w:r>
          </w:p>
        </w:tc>
        <w:tc>
          <w:tcPr>
            <w:tcW w:w="5760" w:type="dxa"/>
            <w:vAlign w:val="center"/>
          </w:tcPr>
          <w:p w14:paraId="000000A6" w14:textId="77777777" w:rsidR="00390B4D" w:rsidRDefault="00DF7C2D">
            <w:pPr>
              <w:spacing w:after="0" w:line="360" w:lineRule="auto"/>
              <w:ind w:left="0" w:hanging="2"/>
              <w:rPr>
                <w:rFonts w:ascii="Arial" w:eastAsia="Arial" w:hAnsi="Arial" w:cs="Arial"/>
              </w:rPr>
            </w:pPr>
            <w:r>
              <w:rPr>
                <w:rFonts w:ascii="Arial" w:eastAsia="Arial" w:hAnsi="Arial" w:cs="Arial"/>
              </w:rPr>
              <w:t>LASOS</w:t>
            </w:r>
          </w:p>
        </w:tc>
      </w:tr>
      <w:tr w:rsidR="00390B4D" w14:paraId="1FC75330" w14:textId="77777777">
        <w:tc>
          <w:tcPr>
            <w:tcW w:w="2520" w:type="dxa"/>
            <w:vAlign w:val="center"/>
          </w:tcPr>
          <w:p w14:paraId="000000A7" w14:textId="77777777" w:rsidR="00390B4D" w:rsidRDefault="00DF7C2D">
            <w:pPr>
              <w:spacing w:after="0" w:line="360" w:lineRule="auto"/>
              <w:ind w:left="0" w:hanging="2"/>
              <w:rPr>
                <w:rFonts w:ascii="Arial" w:eastAsia="Arial" w:hAnsi="Arial" w:cs="Arial"/>
              </w:rPr>
            </w:pPr>
            <w:r>
              <w:rPr>
                <w:rFonts w:ascii="Arial" w:eastAsia="Arial" w:hAnsi="Arial" w:cs="Arial"/>
                <w:b/>
              </w:rPr>
              <w:t>Methodology</w:t>
            </w:r>
          </w:p>
        </w:tc>
        <w:tc>
          <w:tcPr>
            <w:tcW w:w="5760" w:type="dxa"/>
            <w:vAlign w:val="center"/>
          </w:tcPr>
          <w:p w14:paraId="000000A8" w14:textId="77777777" w:rsidR="00390B4D" w:rsidRDefault="00DF7C2D">
            <w:pPr>
              <w:pBdr>
                <w:top w:val="nil"/>
                <w:left w:val="nil"/>
                <w:bottom w:val="nil"/>
                <w:right w:val="nil"/>
                <w:between w:val="nil"/>
              </w:pBdr>
              <w:spacing w:after="0" w:line="360" w:lineRule="auto"/>
              <w:ind w:left="0" w:hanging="2"/>
              <w:rPr>
                <w:rFonts w:ascii="Arial" w:eastAsia="Arial" w:hAnsi="Arial" w:cs="Arial"/>
                <w:color w:val="000000"/>
              </w:rPr>
            </w:pPr>
            <w:r>
              <w:rPr>
                <w:rFonts w:ascii="Arial" w:eastAsia="Arial" w:hAnsi="Arial" w:cs="Arial"/>
                <w:color w:val="000000"/>
              </w:rPr>
              <w:t>International, seven-day observational cohort study of complications following elective or emergency surgery.</w:t>
            </w:r>
          </w:p>
        </w:tc>
      </w:tr>
      <w:tr w:rsidR="00390B4D" w14:paraId="3CCF0CBD" w14:textId="77777777">
        <w:tc>
          <w:tcPr>
            <w:tcW w:w="2520" w:type="dxa"/>
            <w:vAlign w:val="center"/>
          </w:tcPr>
          <w:p w14:paraId="000000A9" w14:textId="77777777" w:rsidR="00390B4D" w:rsidRDefault="00DF7C2D">
            <w:pPr>
              <w:spacing w:after="0" w:line="360" w:lineRule="auto"/>
              <w:ind w:left="0" w:hanging="2"/>
              <w:rPr>
                <w:rFonts w:ascii="Arial" w:eastAsia="Arial" w:hAnsi="Arial" w:cs="Arial"/>
              </w:rPr>
            </w:pPr>
            <w:r>
              <w:rPr>
                <w:rFonts w:ascii="Arial" w:eastAsia="Arial" w:hAnsi="Arial" w:cs="Arial"/>
                <w:b/>
              </w:rPr>
              <w:t>Objectives</w:t>
            </w:r>
          </w:p>
        </w:tc>
        <w:tc>
          <w:tcPr>
            <w:tcW w:w="5760" w:type="dxa"/>
            <w:vAlign w:val="center"/>
          </w:tcPr>
          <w:p w14:paraId="000000AA" w14:textId="77777777" w:rsidR="00390B4D" w:rsidRDefault="00DF7C2D">
            <w:pPr>
              <w:spacing w:after="0" w:line="360" w:lineRule="auto"/>
              <w:ind w:left="0" w:hanging="2"/>
              <w:rPr>
                <w:rFonts w:ascii="Arial" w:eastAsia="Arial" w:hAnsi="Arial" w:cs="Arial"/>
              </w:rPr>
            </w:pPr>
            <w:r>
              <w:rPr>
                <w:rFonts w:ascii="Arial" w:eastAsia="Arial" w:hAnsi="Arial" w:cs="Arial"/>
              </w:rPr>
              <w:t>To provide detailed data describing post-operative complications and associated mortality.</w:t>
            </w:r>
          </w:p>
        </w:tc>
      </w:tr>
      <w:tr w:rsidR="00390B4D" w14:paraId="6E288041" w14:textId="77777777">
        <w:tc>
          <w:tcPr>
            <w:tcW w:w="2520" w:type="dxa"/>
            <w:vAlign w:val="center"/>
          </w:tcPr>
          <w:p w14:paraId="000000AB" w14:textId="77777777" w:rsidR="00390B4D" w:rsidRDefault="00DF7C2D">
            <w:pPr>
              <w:spacing w:after="0" w:line="360" w:lineRule="auto"/>
              <w:ind w:left="0" w:hanging="2"/>
              <w:rPr>
                <w:rFonts w:ascii="Arial" w:eastAsia="Arial" w:hAnsi="Arial" w:cs="Arial"/>
              </w:rPr>
            </w:pPr>
            <w:r>
              <w:rPr>
                <w:rFonts w:ascii="Arial" w:eastAsia="Arial" w:hAnsi="Arial" w:cs="Arial"/>
                <w:b/>
              </w:rPr>
              <w:t>Number of participants</w:t>
            </w:r>
          </w:p>
        </w:tc>
        <w:tc>
          <w:tcPr>
            <w:tcW w:w="5760" w:type="dxa"/>
            <w:vAlign w:val="center"/>
          </w:tcPr>
          <w:p w14:paraId="000000AC" w14:textId="77777777" w:rsidR="00390B4D" w:rsidRDefault="00DF7C2D">
            <w:pPr>
              <w:spacing w:after="0" w:line="360" w:lineRule="auto"/>
              <w:ind w:left="0" w:hanging="2"/>
              <w:rPr>
                <w:rFonts w:ascii="Arial" w:eastAsia="Arial" w:hAnsi="Arial" w:cs="Arial"/>
              </w:rPr>
            </w:pPr>
            <w:r>
              <w:rPr>
                <w:rFonts w:ascii="Arial" w:eastAsia="Arial" w:hAnsi="Arial" w:cs="Arial"/>
              </w:rPr>
              <w:t>Our aim is to recruit as many patients from as many hospitals as possible in Latin American nations.</w:t>
            </w:r>
          </w:p>
        </w:tc>
      </w:tr>
      <w:tr w:rsidR="00390B4D" w14:paraId="22CD3666" w14:textId="77777777">
        <w:tc>
          <w:tcPr>
            <w:tcW w:w="2520" w:type="dxa"/>
            <w:vAlign w:val="center"/>
          </w:tcPr>
          <w:p w14:paraId="000000AD" w14:textId="77777777" w:rsidR="00390B4D" w:rsidRDefault="00DF7C2D">
            <w:pPr>
              <w:spacing w:after="0" w:line="360" w:lineRule="auto"/>
              <w:ind w:left="0" w:hanging="2"/>
              <w:rPr>
                <w:rFonts w:ascii="Arial" w:eastAsia="Arial" w:hAnsi="Arial" w:cs="Arial"/>
              </w:rPr>
            </w:pPr>
            <w:r>
              <w:rPr>
                <w:rFonts w:ascii="Arial" w:eastAsia="Arial" w:hAnsi="Arial" w:cs="Arial"/>
                <w:b/>
              </w:rPr>
              <w:t>Eligible countries for participation</w:t>
            </w:r>
          </w:p>
        </w:tc>
        <w:tc>
          <w:tcPr>
            <w:tcW w:w="5760" w:type="dxa"/>
            <w:vAlign w:val="center"/>
          </w:tcPr>
          <w:p w14:paraId="000000AE" w14:textId="77777777" w:rsidR="00390B4D" w:rsidRDefault="00DF7C2D">
            <w:pPr>
              <w:spacing w:after="0" w:line="360" w:lineRule="auto"/>
              <w:ind w:left="0" w:hanging="2"/>
              <w:rPr>
                <w:rFonts w:ascii="Arial" w:eastAsia="Arial" w:hAnsi="Arial" w:cs="Arial"/>
              </w:rPr>
            </w:pPr>
            <w:r>
              <w:rPr>
                <w:rFonts w:ascii="Arial" w:eastAsia="Arial" w:hAnsi="Arial" w:cs="Arial"/>
              </w:rPr>
              <w:t xml:space="preserve">Countries and dependencies in Latin America that are situated in the area stretching from the northern border of Mexico to the southern tip of South America, including the Caribbean. </w:t>
            </w:r>
          </w:p>
          <w:p w14:paraId="000000AF" w14:textId="77777777" w:rsidR="00390B4D" w:rsidRDefault="00390B4D">
            <w:pPr>
              <w:spacing w:after="0" w:line="360" w:lineRule="auto"/>
              <w:ind w:left="0" w:hanging="2"/>
              <w:rPr>
                <w:rFonts w:ascii="Arial" w:eastAsia="Arial" w:hAnsi="Arial" w:cs="Arial"/>
              </w:rPr>
            </w:pPr>
          </w:p>
          <w:p w14:paraId="000000B0" w14:textId="77777777" w:rsidR="00390B4D" w:rsidRDefault="00DF7C2D">
            <w:pPr>
              <w:spacing w:after="0" w:line="360" w:lineRule="auto"/>
              <w:ind w:left="0" w:hanging="2"/>
              <w:rPr>
                <w:rFonts w:ascii="Arial" w:eastAsia="Arial" w:hAnsi="Arial" w:cs="Arial"/>
              </w:rPr>
            </w:pPr>
            <w:r>
              <w:rPr>
                <w:rFonts w:ascii="Arial" w:eastAsia="Arial" w:hAnsi="Arial" w:cs="Arial"/>
              </w:rPr>
              <w:t>No participants will be recruited in the UK.</w:t>
            </w:r>
          </w:p>
        </w:tc>
      </w:tr>
      <w:tr w:rsidR="00390B4D" w14:paraId="553AB49B" w14:textId="77777777">
        <w:tc>
          <w:tcPr>
            <w:tcW w:w="2520" w:type="dxa"/>
            <w:vAlign w:val="center"/>
          </w:tcPr>
          <w:p w14:paraId="000000B1" w14:textId="77777777" w:rsidR="00390B4D" w:rsidRDefault="00DF7C2D">
            <w:pPr>
              <w:spacing w:after="0" w:line="360" w:lineRule="auto"/>
              <w:ind w:left="0" w:hanging="2"/>
              <w:rPr>
                <w:rFonts w:ascii="Arial" w:eastAsia="Arial" w:hAnsi="Arial" w:cs="Arial"/>
              </w:rPr>
            </w:pPr>
            <w:r>
              <w:rPr>
                <w:rFonts w:ascii="Arial" w:eastAsia="Arial" w:hAnsi="Arial" w:cs="Arial"/>
                <w:b/>
              </w:rPr>
              <w:t>Inclusion and exclusion criteria</w:t>
            </w:r>
          </w:p>
        </w:tc>
        <w:tc>
          <w:tcPr>
            <w:tcW w:w="5760" w:type="dxa"/>
            <w:vAlign w:val="center"/>
          </w:tcPr>
          <w:p w14:paraId="000000B2" w14:textId="44574FC5" w:rsidR="00390B4D" w:rsidRDefault="00DF7C2D">
            <w:pPr>
              <w:spacing w:after="0" w:line="360" w:lineRule="auto"/>
              <w:ind w:left="0" w:hanging="2"/>
              <w:rPr>
                <w:rFonts w:ascii="Arial" w:eastAsia="Arial" w:hAnsi="Arial" w:cs="Arial"/>
              </w:rPr>
            </w:pPr>
            <w:r>
              <w:rPr>
                <w:rFonts w:ascii="Arial" w:eastAsia="Arial" w:hAnsi="Arial" w:cs="Arial"/>
                <w:highlight w:val="white"/>
              </w:rPr>
              <w:t>Inclusion criteria: all adult p</w:t>
            </w:r>
            <w:r>
              <w:rPr>
                <w:rFonts w:ascii="Arial" w:eastAsia="Arial" w:hAnsi="Arial" w:cs="Arial"/>
              </w:rPr>
              <w:t>atient</w:t>
            </w:r>
            <w:r w:rsidR="001E6641">
              <w:rPr>
                <w:rFonts w:ascii="Arial" w:eastAsia="Arial" w:hAnsi="Arial" w:cs="Arial"/>
              </w:rPr>
              <w:t xml:space="preserve">s aged 18 years or older </w:t>
            </w:r>
            <w:r>
              <w:rPr>
                <w:rFonts w:ascii="Arial" w:eastAsia="Arial" w:hAnsi="Arial" w:cs="Arial"/>
              </w:rPr>
              <w:t>undergoing elective or emergency surgery during the seven-day study period with a planned overnight stay.</w:t>
            </w:r>
          </w:p>
          <w:p w14:paraId="000000B3" w14:textId="77777777" w:rsidR="00390B4D" w:rsidRDefault="00390B4D">
            <w:pPr>
              <w:spacing w:after="0" w:line="360" w:lineRule="auto"/>
              <w:ind w:left="0" w:hanging="2"/>
              <w:rPr>
                <w:rFonts w:ascii="Arial" w:eastAsia="Arial" w:hAnsi="Arial" w:cs="Arial"/>
              </w:rPr>
            </w:pPr>
          </w:p>
          <w:p w14:paraId="000000B4" w14:textId="77777777" w:rsidR="00390B4D" w:rsidRDefault="00DF7C2D">
            <w:pPr>
              <w:spacing w:after="0" w:line="360" w:lineRule="auto"/>
              <w:ind w:left="0" w:hanging="2"/>
              <w:rPr>
                <w:rFonts w:ascii="Arial" w:eastAsia="Arial" w:hAnsi="Arial" w:cs="Arial"/>
              </w:rPr>
            </w:pPr>
            <w:r>
              <w:rPr>
                <w:rFonts w:ascii="Arial" w:eastAsia="Arial" w:hAnsi="Arial" w:cs="Arial"/>
              </w:rPr>
              <w:t>Exclusion criteria: patients who are undergoing planned day-case surgery or radiological procedures.</w:t>
            </w:r>
          </w:p>
        </w:tc>
      </w:tr>
      <w:tr w:rsidR="00390B4D" w14:paraId="482F93CC" w14:textId="77777777">
        <w:tc>
          <w:tcPr>
            <w:tcW w:w="2520" w:type="dxa"/>
            <w:vAlign w:val="center"/>
          </w:tcPr>
          <w:p w14:paraId="000000B5" w14:textId="77777777" w:rsidR="00390B4D" w:rsidRDefault="00DF7C2D">
            <w:pPr>
              <w:spacing w:after="0" w:line="360" w:lineRule="auto"/>
              <w:ind w:left="0" w:hanging="2"/>
              <w:rPr>
                <w:rFonts w:ascii="Arial" w:eastAsia="Arial" w:hAnsi="Arial" w:cs="Arial"/>
              </w:rPr>
            </w:pPr>
            <w:r>
              <w:rPr>
                <w:rFonts w:ascii="Arial" w:eastAsia="Arial" w:hAnsi="Arial" w:cs="Arial"/>
                <w:b/>
              </w:rPr>
              <w:t>Statistical methodology and analysis (if applicable)</w:t>
            </w:r>
          </w:p>
        </w:tc>
        <w:tc>
          <w:tcPr>
            <w:tcW w:w="5760" w:type="dxa"/>
            <w:vAlign w:val="center"/>
          </w:tcPr>
          <w:p w14:paraId="000000B6" w14:textId="77777777" w:rsidR="00390B4D" w:rsidRDefault="00DF7C2D">
            <w:pPr>
              <w:spacing w:after="0" w:line="360" w:lineRule="auto"/>
              <w:ind w:left="0" w:hanging="2"/>
              <w:rPr>
                <w:rFonts w:ascii="Arial" w:eastAsia="Arial" w:hAnsi="Arial" w:cs="Arial"/>
              </w:rPr>
            </w:pPr>
            <w:r>
              <w:rPr>
                <w:rFonts w:ascii="Arial" w:eastAsia="Arial" w:hAnsi="Arial" w:cs="Arial"/>
              </w:rPr>
              <w:t>Single and multi-level logistic regression models will be constructed to identify factors independently associated with these outcomes and to adjust for differences in confounding factors. A single final analysis is planned at the end of the study. A pre-defined analysis will focus on outcomes of patients who have undergone caesarean section.</w:t>
            </w:r>
          </w:p>
        </w:tc>
      </w:tr>
      <w:tr w:rsidR="00390B4D" w14:paraId="6445CBC1" w14:textId="77777777">
        <w:tc>
          <w:tcPr>
            <w:tcW w:w="2520" w:type="dxa"/>
            <w:vAlign w:val="center"/>
          </w:tcPr>
          <w:p w14:paraId="000000B7" w14:textId="77777777" w:rsidR="00390B4D" w:rsidRDefault="00DF7C2D">
            <w:pPr>
              <w:spacing w:after="0" w:line="360" w:lineRule="auto"/>
              <w:ind w:left="0" w:hanging="2"/>
              <w:rPr>
                <w:rFonts w:ascii="Arial" w:eastAsia="Arial" w:hAnsi="Arial" w:cs="Arial"/>
              </w:rPr>
            </w:pPr>
            <w:r>
              <w:rPr>
                <w:rFonts w:ascii="Arial" w:eastAsia="Arial" w:hAnsi="Arial" w:cs="Arial"/>
                <w:b/>
              </w:rPr>
              <w:t>Study duration</w:t>
            </w:r>
          </w:p>
        </w:tc>
        <w:tc>
          <w:tcPr>
            <w:tcW w:w="5760" w:type="dxa"/>
            <w:vAlign w:val="center"/>
          </w:tcPr>
          <w:p w14:paraId="000000B8" w14:textId="3748AC71" w:rsidR="00390B4D" w:rsidRDefault="00DF7C2D">
            <w:pPr>
              <w:pBdr>
                <w:top w:val="nil"/>
                <w:left w:val="nil"/>
                <w:bottom w:val="nil"/>
                <w:right w:val="nil"/>
                <w:between w:val="nil"/>
              </w:pBdr>
              <w:spacing w:after="0" w:line="360" w:lineRule="auto"/>
              <w:ind w:left="0" w:hanging="2"/>
              <w:rPr>
                <w:rFonts w:ascii="Arial" w:eastAsia="Arial" w:hAnsi="Arial" w:cs="Arial"/>
                <w:color w:val="000000"/>
                <w:highlight w:val="yellow"/>
              </w:rPr>
            </w:pPr>
            <w:r>
              <w:rPr>
                <w:rFonts w:ascii="Arial" w:eastAsia="Arial" w:hAnsi="Arial" w:cs="Arial"/>
                <w:color w:val="000000"/>
              </w:rPr>
              <w:t xml:space="preserve">Each nation will select a 7-day period, which will fall within between </w:t>
            </w:r>
            <w:r w:rsidRPr="00751E9E">
              <w:rPr>
                <w:rFonts w:ascii="Arial" w:eastAsia="Arial" w:hAnsi="Arial" w:cs="Arial"/>
                <w:color w:val="000000"/>
              </w:rPr>
              <w:t>the 1</w:t>
            </w:r>
            <w:r w:rsidRPr="00751E9E">
              <w:rPr>
                <w:rFonts w:ascii="Arial" w:eastAsia="Arial" w:hAnsi="Arial" w:cs="Arial"/>
                <w:color w:val="000000"/>
                <w:vertAlign w:val="superscript"/>
              </w:rPr>
              <w:t>st</w:t>
            </w:r>
            <w:r w:rsidRPr="00751E9E">
              <w:rPr>
                <w:rFonts w:ascii="Arial" w:eastAsia="Arial" w:hAnsi="Arial" w:cs="Arial"/>
                <w:color w:val="000000"/>
              </w:rPr>
              <w:t xml:space="preserve"> </w:t>
            </w:r>
            <w:r w:rsidR="001E6641" w:rsidRPr="00751E9E">
              <w:rPr>
                <w:rFonts w:ascii="Arial" w:eastAsia="Arial" w:hAnsi="Arial" w:cs="Arial"/>
                <w:color w:val="000000"/>
              </w:rPr>
              <w:t>April</w:t>
            </w:r>
            <w:r w:rsidRPr="00751E9E">
              <w:rPr>
                <w:rFonts w:ascii="Arial" w:eastAsia="Arial" w:hAnsi="Arial" w:cs="Arial"/>
              </w:rPr>
              <w:t xml:space="preserve"> </w:t>
            </w:r>
            <w:r w:rsidRPr="00751E9E">
              <w:rPr>
                <w:rFonts w:ascii="Arial" w:eastAsia="Arial" w:hAnsi="Arial" w:cs="Arial"/>
                <w:color w:val="000000"/>
              </w:rPr>
              <w:t xml:space="preserve">and </w:t>
            </w:r>
            <w:proofErr w:type="gramStart"/>
            <w:r w:rsidRPr="00751E9E">
              <w:rPr>
                <w:rFonts w:ascii="Arial" w:eastAsia="Arial" w:hAnsi="Arial" w:cs="Arial"/>
                <w:color w:val="000000"/>
              </w:rPr>
              <w:t>3</w:t>
            </w:r>
            <w:r w:rsidR="00751E9E" w:rsidRPr="00751E9E">
              <w:rPr>
                <w:rFonts w:ascii="Arial" w:eastAsia="Arial" w:hAnsi="Arial" w:cs="Arial"/>
                <w:color w:val="000000"/>
              </w:rPr>
              <w:t>1</w:t>
            </w:r>
            <w:r w:rsidRPr="00751E9E">
              <w:rPr>
                <w:rFonts w:ascii="Arial" w:eastAsia="Arial" w:hAnsi="Arial" w:cs="Arial"/>
                <w:color w:val="000000"/>
                <w:vertAlign w:val="superscript"/>
              </w:rPr>
              <w:t>th</w:t>
            </w:r>
            <w:proofErr w:type="gramEnd"/>
            <w:r w:rsidRPr="00751E9E">
              <w:rPr>
                <w:rFonts w:ascii="Arial" w:eastAsia="Arial" w:hAnsi="Arial" w:cs="Arial"/>
                <w:color w:val="000000"/>
              </w:rPr>
              <w:t xml:space="preserve"> </w:t>
            </w:r>
            <w:r w:rsidR="00751E9E" w:rsidRPr="00751E9E">
              <w:rPr>
                <w:rFonts w:ascii="Arial" w:eastAsia="Arial" w:hAnsi="Arial" w:cs="Arial"/>
              </w:rPr>
              <w:t>October</w:t>
            </w:r>
            <w:r w:rsidRPr="00751E9E">
              <w:rPr>
                <w:rFonts w:ascii="Arial" w:eastAsia="Arial" w:hAnsi="Arial" w:cs="Arial"/>
              </w:rPr>
              <w:t xml:space="preserve"> </w:t>
            </w:r>
            <w:r w:rsidRPr="00751E9E">
              <w:rPr>
                <w:rFonts w:ascii="Arial" w:eastAsia="Arial" w:hAnsi="Arial" w:cs="Arial"/>
                <w:color w:val="000000"/>
              </w:rPr>
              <w:t>202</w:t>
            </w:r>
            <w:r w:rsidRPr="00751E9E">
              <w:rPr>
                <w:rFonts w:ascii="Arial" w:eastAsia="Arial" w:hAnsi="Arial" w:cs="Arial"/>
              </w:rPr>
              <w:t>2</w:t>
            </w:r>
            <w:r w:rsidRPr="00751E9E">
              <w:rPr>
                <w:rFonts w:ascii="Arial" w:eastAsia="Arial" w:hAnsi="Arial" w:cs="Arial"/>
                <w:color w:val="000000"/>
              </w:rPr>
              <w:t>.</w:t>
            </w:r>
          </w:p>
        </w:tc>
      </w:tr>
    </w:tbl>
    <w:p w14:paraId="000000B9"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bookmarkStart w:id="13" w:name="_heading=h.tyjcwt" w:colFirst="0" w:colLast="0"/>
      <w:bookmarkEnd w:id="13"/>
    </w:p>
    <w:p w14:paraId="000000BA" w14:textId="77777777" w:rsidR="00390B4D" w:rsidRDefault="00390B4D">
      <w:pPr>
        <w:ind w:left="0" w:hanging="2"/>
      </w:pPr>
    </w:p>
    <w:p w14:paraId="000000BB" w14:textId="77777777" w:rsidR="00390B4D" w:rsidRDefault="00DF7C2D">
      <w:pPr>
        <w:numPr>
          <w:ilvl w:val="0"/>
          <w:numId w:val="3"/>
        </w:numPr>
        <w:spacing w:after="0"/>
        <w:ind w:left="0" w:hanging="2"/>
        <w:rPr>
          <w:rFonts w:ascii="Arial" w:eastAsia="Arial" w:hAnsi="Arial" w:cs="Arial"/>
          <w:sz w:val="32"/>
          <w:szCs w:val="32"/>
        </w:rPr>
      </w:pPr>
      <w:r>
        <w:br w:type="page"/>
      </w:r>
      <w:r>
        <w:rPr>
          <w:rFonts w:ascii="Arial" w:eastAsia="Arial" w:hAnsi="Arial" w:cs="Arial"/>
          <w:b/>
          <w:sz w:val="32"/>
          <w:szCs w:val="32"/>
        </w:rPr>
        <w:lastRenderedPageBreak/>
        <w:t>Introduction</w:t>
      </w:r>
    </w:p>
    <w:p w14:paraId="000000BC" w14:textId="77777777" w:rsidR="00390B4D" w:rsidRDefault="00DF7C2D">
      <w:pPr>
        <w:spacing w:after="0" w:line="360" w:lineRule="auto"/>
        <w:ind w:left="0" w:hanging="2"/>
        <w:jc w:val="both"/>
        <w:rPr>
          <w:rFonts w:ascii="Arial" w:eastAsia="Arial" w:hAnsi="Arial" w:cs="Arial"/>
        </w:rPr>
      </w:pPr>
      <w:r>
        <w:rPr>
          <w:rFonts w:ascii="Arial" w:eastAsia="Arial" w:hAnsi="Arial" w:cs="Arial"/>
        </w:rPr>
        <w:t>More than 310 million patients undergo surgery worldwide each year with reported hospital mortality between 1 and 4%.</w:t>
      </w:r>
      <w:r>
        <w:rPr>
          <w:rFonts w:ascii="Arial" w:eastAsia="Arial" w:hAnsi="Arial" w:cs="Arial"/>
          <w:vertAlign w:val="superscript"/>
        </w:rPr>
        <w:t>1–4</w:t>
      </w:r>
      <w:r>
        <w:rPr>
          <w:rFonts w:ascii="Arial" w:eastAsia="Arial" w:hAnsi="Arial" w:cs="Arial"/>
        </w:rPr>
        <w:t xml:space="preserve"> Recent estimates suggest that 4.2 million deaths occur within 30 days of surgery, and half of these occur in low and middle-income countries (LMIC).</w:t>
      </w:r>
      <w:r>
        <w:rPr>
          <w:rFonts w:ascii="Arial" w:eastAsia="Arial" w:hAnsi="Arial" w:cs="Arial"/>
          <w:vertAlign w:val="superscript"/>
        </w:rPr>
        <w:t>5</w:t>
      </w:r>
      <w:r>
        <w:rPr>
          <w:rFonts w:ascii="Arial" w:eastAsia="Arial" w:hAnsi="Arial" w:cs="Arial"/>
        </w:rPr>
        <w:t xml:space="preserve"> </w:t>
      </w:r>
      <w:r>
        <w:rPr>
          <w:rFonts w:ascii="Arial" w:eastAsia="Arial" w:hAnsi="Arial" w:cs="Arial"/>
          <w:color w:val="000000"/>
        </w:rPr>
        <w:t>Complications are more common and are a leading cause of long term morbidity and mortality.</w:t>
      </w:r>
      <w:r>
        <w:rPr>
          <w:rFonts w:ascii="Arial" w:eastAsia="Arial" w:hAnsi="Arial" w:cs="Arial"/>
          <w:color w:val="000000"/>
          <w:vertAlign w:val="superscript"/>
        </w:rPr>
        <w:t>4,6</w:t>
      </w:r>
      <w:r>
        <w:rPr>
          <w:rFonts w:ascii="Arial" w:eastAsia="Arial" w:hAnsi="Arial" w:cs="Arial"/>
          <w:color w:val="000000"/>
        </w:rPr>
        <w:t xml:space="preserve"> </w:t>
      </w:r>
      <w:r>
        <w:rPr>
          <w:rFonts w:ascii="Arial" w:eastAsia="Arial" w:hAnsi="Arial" w:cs="Arial"/>
        </w:rPr>
        <w:t>Patients who develop complications but survive to leave hospital often suffer reductions in functional independence and long-term survival. With the high volumes of surgery performed, there is increasing recognition of the massive potential impact of even small improvements in perioperative care.</w:t>
      </w:r>
      <w:r>
        <w:rPr>
          <w:rFonts w:ascii="Arial" w:eastAsia="Arial" w:hAnsi="Arial" w:cs="Arial"/>
          <w:vertAlign w:val="superscript"/>
        </w:rPr>
        <w:t>7</w:t>
      </w:r>
      <w:r>
        <w:rPr>
          <w:rFonts w:ascii="Arial" w:eastAsia="Arial" w:hAnsi="Arial" w:cs="Arial"/>
        </w:rPr>
        <w:t xml:space="preserve"> </w:t>
      </w:r>
    </w:p>
    <w:p w14:paraId="000000BD" w14:textId="77777777" w:rsidR="00390B4D" w:rsidRDefault="00390B4D">
      <w:pPr>
        <w:spacing w:after="0" w:line="360" w:lineRule="auto"/>
        <w:ind w:left="0" w:hanging="2"/>
        <w:jc w:val="both"/>
        <w:rPr>
          <w:rFonts w:ascii="Arial" w:eastAsia="Arial" w:hAnsi="Arial" w:cs="Arial"/>
        </w:rPr>
      </w:pPr>
    </w:p>
    <w:p w14:paraId="000000BE" w14:textId="77777777" w:rsidR="00390B4D" w:rsidRDefault="00DF7C2D">
      <w:pPr>
        <w:spacing w:after="0" w:line="360" w:lineRule="auto"/>
        <w:ind w:left="0" w:hanging="2"/>
        <w:jc w:val="both"/>
        <w:rPr>
          <w:rFonts w:ascii="Arial" w:eastAsia="Arial" w:hAnsi="Arial" w:cs="Arial"/>
        </w:rPr>
      </w:pPr>
      <w:r>
        <w:rPr>
          <w:rFonts w:ascii="Arial" w:eastAsia="Arial" w:hAnsi="Arial" w:cs="Arial"/>
        </w:rPr>
        <w:t>The International Surgical Outcomes Study (ISOS) confirmed the association between complications and death after surgery at a global scale, but predominantly included high-income nations.</w:t>
      </w:r>
      <w:r>
        <w:rPr>
          <w:rFonts w:ascii="Arial" w:eastAsia="Arial" w:hAnsi="Arial" w:cs="Arial"/>
          <w:vertAlign w:val="superscript"/>
        </w:rPr>
        <w:t>4</w:t>
      </w:r>
      <w:r>
        <w:rPr>
          <w:rFonts w:ascii="Arial" w:eastAsia="Arial" w:hAnsi="Arial" w:cs="Arial"/>
        </w:rPr>
        <w:t xml:space="preserve"> More recently, the African Surgical Outcomes Study (ASOS) found that patients undergoing surgery in African nations were twice as likely to die than those in high-income countries (HIC), despite being younger with fewer co-morbid diseases.</w:t>
      </w:r>
      <w:r>
        <w:rPr>
          <w:rFonts w:ascii="Arial" w:eastAsia="Arial" w:hAnsi="Arial" w:cs="Arial"/>
          <w:vertAlign w:val="superscript"/>
        </w:rPr>
        <w:t>8,9</w:t>
      </w:r>
      <w:r>
        <w:rPr>
          <w:rFonts w:ascii="Arial" w:eastAsia="Arial" w:hAnsi="Arial" w:cs="Arial"/>
        </w:rPr>
        <w:t xml:space="preserve"> While there is a global drive to improve access to surgery in LMICs there is a need to implement this safely.</w:t>
      </w:r>
    </w:p>
    <w:p w14:paraId="000000BF" w14:textId="77777777" w:rsidR="00390B4D" w:rsidRDefault="00390B4D">
      <w:pPr>
        <w:spacing w:after="0" w:line="360" w:lineRule="auto"/>
        <w:ind w:left="0" w:hanging="2"/>
        <w:jc w:val="both"/>
        <w:rPr>
          <w:rFonts w:ascii="Arial" w:eastAsia="Arial" w:hAnsi="Arial" w:cs="Arial"/>
        </w:rPr>
      </w:pPr>
    </w:p>
    <w:p w14:paraId="000000C0" w14:textId="77777777" w:rsidR="00390B4D" w:rsidRDefault="00DF7C2D">
      <w:pPr>
        <w:spacing w:after="0" w:line="360" w:lineRule="auto"/>
        <w:ind w:left="0" w:hanging="2"/>
        <w:jc w:val="both"/>
        <w:rPr>
          <w:rFonts w:ascii="Arial" w:eastAsia="Arial" w:hAnsi="Arial" w:cs="Arial"/>
        </w:rPr>
      </w:pPr>
      <w:r>
        <w:rPr>
          <w:rFonts w:ascii="Arial" w:eastAsia="Arial" w:hAnsi="Arial" w:cs="Arial"/>
        </w:rPr>
        <w:t>Latin America describes a geographic area including 25 nations, and countries within the region have some of the highest income disparity worldwide.</w:t>
      </w:r>
      <w:r>
        <w:rPr>
          <w:rFonts w:ascii="Arial" w:eastAsia="Arial" w:hAnsi="Arial" w:cs="Arial"/>
          <w:vertAlign w:val="superscript"/>
        </w:rPr>
        <w:t>10</w:t>
      </w:r>
      <w:r>
        <w:rPr>
          <w:rFonts w:ascii="Arial" w:eastAsia="Arial" w:hAnsi="Arial" w:cs="Arial"/>
        </w:rPr>
        <w:t xml:space="preserve"> Rapid demographic and societal changes have led to an increasing burden of non-communicable disease. Provision of healthcare varies widely within Latin America, with a mix of private, social and government funded schemes. A recent report highlighted marked variation within and between countries of surgical provision in LA.</w:t>
      </w:r>
      <w:r>
        <w:rPr>
          <w:rFonts w:ascii="Arial" w:eastAsia="Arial" w:hAnsi="Arial" w:cs="Arial"/>
          <w:vertAlign w:val="superscript"/>
        </w:rPr>
        <w:t>11</w:t>
      </w:r>
      <w:r>
        <w:rPr>
          <w:rFonts w:ascii="Arial" w:eastAsia="Arial" w:hAnsi="Arial" w:cs="Arial"/>
        </w:rPr>
        <w:t xml:space="preserve"> Given the disparity in socioeconomic status and care models this is perhaps unsurprising. However, it is unclear how these disparities relate to outcomes for individual patients.</w:t>
      </w:r>
      <w:r>
        <w:rPr>
          <w:rFonts w:ascii="Arial" w:eastAsia="Arial" w:hAnsi="Arial" w:cs="Arial"/>
          <w:vertAlign w:val="superscript"/>
        </w:rPr>
        <w:t>12</w:t>
      </w:r>
      <w:r>
        <w:rPr>
          <w:rFonts w:ascii="Arial" w:eastAsia="Arial" w:hAnsi="Arial" w:cs="Arial"/>
        </w:rPr>
        <w:t xml:space="preserve"> Extrapolating the findings from high-income settings with a high burden of similar diseases (such as ISOS) is inappropriate, as is extrapolating the findings of ASOS, where communicable disease dominates healthcare need. Our aim is to conduct a seven-day cohort study of adults undergoing in-patient surgery in Latin America to provide detailed data describing post-operative complications and associated mortality. </w:t>
      </w:r>
    </w:p>
    <w:p w14:paraId="000000C1" w14:textId="755BDFDD" w:rsidR="00390B4D" w:rsidRDefault="00390B4D">
      <w:pPr>
        <w:spacing w:after="0" w:line="360" w:lineRule="auto"/>
        <w:ind w:left="0" w:hanging="2"/>
        <w:jc w:val="both"/>
        <w:rPr>
          <w:rFonts w:ascii="Arial" w:eastAsia="Arial" w:hAnsi="Arial" w:cs="Arial"/>
        </w:rPr>
      </w:pPr>
      <w:bookmarkStart w:id="14" w:name="_heading=h.3dy6vkm" w:colFirst="0" w:colLast="0"/>
      <w:bookmarkEnd w:id="14"/>
    </w:p>
    <w:p w14:paraId="60A80649" w14:textId="29061907" w:rsidR="001E6641" w:rsidRDefault="001E6641">
      <w:pPr>
        <w:spacing w:after="0" w:line="360" w:lineRule="auto"/>
        <w:ind w:left="0" w:hanging="2"/>
        <w:jc w:val="both"/>
        <w:rPr>
          <w:rFonts w:ascii="Arial" w:eastAsia="Arial" w:hAnsi="Arial" w:cs="Arial"/>
        </w:rPr>
      </w:pPr>
    </w:p>
    <w:p w14:paraId="69FAFAB5" w14:textId="5C70D170" w:rsidR="001E6641" w:rsidRDefault="001E6641">
      <w:pPr>
        <w:spacing w:after="0" w:line="360" w:lineRule="auto"/>
        <w:ind w:left="0" w:hanging="2"/>
        <w:jc w:val="both"/>
        <w:rPr>
          <w:rFonts w:ascii="Arial" w:eastAsia="Arial" w:hAnsi="Arial" w:cs="Arial"/>
        </w:rPr>
      </w:pPr>
    </w:p>
    <w:p w14:paraId="6F1F8DCD" w14:textId="288FE2B1" w:rsidR="001E6641" w:rsidRDefault="001E6641">
      <w:pPr>
        <w:spacing w:after="0" w:line="360" w:lineRule="auto"/>
        <w:ind w:left="0" w:hanging="2"/>
        <w:jc w:val="both"/>
        <w:rPr>
          <w:rFonts w:ascii="Arial" w:eastAsia="Arial" w:hAnsi="Arial" w:cs="Arial"/>
        </w:rPr>
      </w:pPr>
    </w:p>
    <w:p w14:paraId="32F86576" w14:textId="16231B6C" w:rsidR="00A72371" w:rsidRDefault="00A72371">
      <w:pPr>
        <w:suppressAutoHyphens w:val="0"/>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000000C2" w14:textId="77777777" w:rsidR="00390B4D" w:rsidRDefault="00DF7C2D">
      <w:pPr>
        <w:numPr>
          <w:ilvl w:val="0"/>
          <w:numId w:val="3"/>
        </w:numPr>
        <w:ind w:left="1" w:hanging="3"/>
        <w:rPr>
          <w:rFonts w:ascii="Arial" w:eastAsia="Arial" w:hAnsi="Arial" w:cs="Arial"/>
          <w:sz w:val="32"/>
          <w:szCs w:val="32"/>
        </w:rPr>
      </w:pPr>
      <w:bookmarkStart w:id="15" w:name="_heading=h.1t3h5sf" w:colFirst="0" w:colLast="0"/>
      <w:bookmarkEnd w:id="15"/>
      <w:r>
        <w:rPr>
          <w:rFonts w:ascii="Arial" w:eastAsia="Arial" w:hAnsi="Arial" w:cs="Arial"/>
          <w:b/>
          <w:sz w:val="32"/>
          <w:szCs w:val="32"/>
        </w:rPr>
        <w:lastRenderedPageBreak/>
        <w:t>Study objectives</w:t>
      </w:r>
    </w:p>
    <w:p w14:paraId="000000C3" w14:textId="77777777" w:rsidR="00390B4D" w:rsidRDefault="00DF7C2D">
      <w:pPr>
        <w:spacing w:after="0" w:line="360" w:lineRule="auto"/>
        <w:ind w:left="0" w:hanging="2"/>
        <w:jc w:val="both"/>
        <w:rPr>
          <w:rFonts w:ascii="Arial" w:eastAsia="Arial" w:hAnsi="Arial" w:cs="Arial"/>
        </w:rPr>
      </w:pPr>
      <w:bookmarkStart w:id="16" w:name="_heading=h.4d34og8" w:colFirst="0" w:colLast="0"/>
      <w:bookmarkEnd w:id="16"/>
      <w:r>
        <w:rPr>
          <w:rFonts w:ascii="Arial" w:eastAsia="Arial" w:hAnsi="Arial" w:cs="Arial"/>
          <w:b/>
        </w:rPr>
        <w:t>Primary objective</w:t>
      </w:r>
    </w:p>
    <w:p w14:paraId="000000C4" w14:textId="77777777" w:rsidR="00390B4D" w:rsidRDefault="00DF7C2D">
      <w:pPr>
        <w:spacing w:after="0" w:line="360" w:lineRule="auto"/>
        <w:ind w:left="0" w:hanging="2"/>
        <w:jc w:val="both"/>
        <w:rPr>
          <w:rFonts w:ascii="Arial" w:eastAsia="Arial" w:hAnsi="Arial" w:cs="Arial"/>
          <w:sz w:val="24"/>
          <w:szCs w:val="24"/>
        </w:rPr>
      </w:pPr>
      <w:r>
        <w:rPr>
          <w:rFonts w:ascii="Arial" w:eastAsia="Arial" w:hAnsi="Arial" w:cs="Arial"/>
        </w:rPr>
        <w:t>To confirm the incidence of 30-day in-hospital complications following elective or emergency in-patient surgery</w:t>
      </w:r>
    </w:p>
    <w:p w14:paraId="000000C5" w14:textId="77777777" w:rsidR="00390B4D" w:rsidRDefault="00390B4D">
      <w:pPr>
        <w:spacing w:line="360" w:lineRule="auto"/>
        <w:ind w:left="0" w:hanging="2"/>
        <w:jc w:val="both"/>
        <w:rPr>
          <w:rFonts w:ascii="Arial" w:eastAsia="Arial" w:hAnsi="Arial" w:cs="Arial"/>
          <w:sz w:val="24"/>
          <w:szCs w:val="24"/>
        </w:rPr>
      </w:pPr>
    </w:p>
    <w:p w14:paraId="000000C6" w14:textId="77777777" w:rsidR="00390B4D" w:rsidRDefault="00DF7C2D">
      <w:pPr>
        <w:spacing w:after="0" w:line="360" w:lineRule="auto"/>
        <w:ind w:left="0" w:hanging="2"/>
        <w:jc w:val="both"/>
        <w:rPr>
          <w:rFonts w:ascii="Arial" w:eastAsia="Arial" w:hAnsi="Arial" w:cs="Arial"/>
        </w:rPr>
      </w:pPr>
      <w:bookmarkStart w:id="17" w:name="_heading=h.2s8eyo1" w:colFirst="0" w:colLast="0"/>
      <w:bookmarkEnd w:id="17"/>
      <w:r>
        <w:rPr>
          <w:rFonts w:ascii="Arial" w:eastAsia="Arial" w:hAnsi="Arial" w:cs="Arial"/>
          <w:b/>
        </w:rPr>
        <w:t>Secondary objective</w:t>
      </w:r>
    </w:p>
    <w:p w14:paraId="000000C7" w14:textId="77777777" w:rsidR="00390B4D" w:rsidRDefault="00DF7C2D">
      <w:pPr>
        <w:numPr>
          <w:ilvl w:val="0"/>
          <w:numId w:val="6"/>
        </w:numPr>
        <w:spacing w:after="0" w:line="360" w:lineRule="auto"/>
        <w:ind w:left="0" w:hanging="2"/>
        <w:jc w:val="both"/>
        <w:rPr>
          <w:rFonts w:ascii="Arial" w:eastAsia="Arial" w:hAnsi="Arial" w:cs="Arial"/>
        </w:rPr>
      </w:pPr>
      <w:r>
        <w:rPr>
          <w:rFonts w:ascii="Arial" w:eastAsia="Arial" w:hAnsi="Arial" w:cs="Arial"/>
        </w:rPr>
        <w:t>To confirm the 30-day in-hospital mortality associated with these complications</w:t>
      </w:r>
    </w:p>
    <w:p w14:paraId="000000C8" w14:textId="77777777" w:rsidR="00390B4D" w:rsidRDefault="00DF7C2D">
      <w:pPr>
        <w:numPr>
          <w:ilvl w:val="0"/>
          <w:numId w:val="6"/>
        </w:numPr>
        <w:spacing w:after="0" w:line="360" w:lineRule="auto"/>
        <w:ind w:left="0" w:hanging="2"/>
        <w:jc w:val="both"/>
        <w:rPr>
          <w:rFonts w:ascii="Arial" w:eastAsia="Arial" w:hAnsi="Arial" w:cs="Arial"/>
        </w:rPr>
      </w:pPr>
      <w:r>
        <w:rPr>
          <w:rFonts w:ascii="Arial" w:eastAsia="Arial" w:hAnsi="Arial" w:cs="Arial"/>
        </w:rPr>
        <w:t>To describe the length of hospital stay</w:t>
      </w:r>
    </w:p>
    <w:p w14:paraId="000000C9" w14:textId="77777777" w:rsidR="00390B4D" w:rsidRDefault="00DF7C2D">
      <w:pPr>
        <w:numPr>
          <w:ilvl w:val="0"/>
          <w:numId w:val="6"/>
        </w:numPr>
        <w:spacing w:after="0" w:line="360" w:lineRule="auto"/>
        <w:ind w:left="0" w:hanging="2"/>
        <w:jc w:val="both"/>
        <w:rPr>
          <w:rFonts w:ascii="Arial" w:eastAsia="Arial" w:hAnsi="Arial" w:cs="Arial"/>
        </w:rPr>
      </w:pPr>
      <w:r>
        <w:rPr>
          <w:rFonts w:ascii="Arial" w:eastAsia="Arial" w:hAnsi="Arial" w:cs="Arial"/>
        </w:rPr>
        <w:t>To describe the pattern of post-operative critical care use</w:t>
      </w:r>
    </w:p>
    <w:p w14:paraId="000000CA" w14:textId="77777777" w:rsidR="00390B4D" w:rsidRDefault="00DF7C2D">
      <w:pPr>
        <w:numPr>
          <w:ilvl w:val="0"/>
          <w:numId w:val="6"/>
        </w:numPr>
        <w:spacing w:after="0" w:line="360" w:lineRule="auto"/>
        <w:ind w:left="0" w:hanging="2"/>
        <w:jc w:val="both"/>
        <w:rPr>
          <w:rFonts w:ascii="Arial" w:eastAsia="Arial" w:hAnsi="Arial" w:cs="Arial"/>
        </w:rPr>
      </w:pPr>
      <w:r>
        <w:rPr>
          <w:rFonts w:ascii="Arial" w:eastAsia="Arial" w:hAnsi="Arial" w:cs="Arial"/>
        </w:rPr>
        <w:t>To describe the effect of post-operative complications on duration of hospital stay</w:t>
      </w:r>
    </w:p>
    <w:p w14:paraId="000000CB" w14:textId="77777777" w:rsidR="00390B4D" w:rsidRDefault="00390B4D">
      <w:pPr>
        <w:ind w:left="0" w:hanging="2"/>
        <w:rPr>
          <w:rFonts w:ascii="Arial" w:eastAsia="Arial" w:hAnsi="Arial" w:cs="Arial"/>
          <w:sz w:val="24"/>
          <w:szCs w:val="24"/>
        </w:rPr>
      </w:pPr>
    </w:p>
    <w:p w14:paraId="000000CC"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Primary outcome measure</w:t>
      </w:r>
    </w:p>
    <w:p w14:paraId="000000CD" w14:textId="77777777" w:rsidR="00390B4D" w:rsidRDefault="00DF7C2D">
      <w:pPr>
        <w:spacing w:after="0" w:line="360" w:lineRule="auto"/>
        <w:ind w:left="0" w:hanging="2"/>
        <w:jc w:val="both"/>
        <w:rPr>
          <w:rFonts w:ascii="Arial" w:eastAsia="Arial" w:hAnsi="Arial" w:cs="Arial"/>
        </w:rPr>
      </w:pPr>
      <w:bookmarkStart w:id="18" w:name="_heading=h.17dp8vu" w:colFirst="0" w:colLast="0"/>
      <w:bookmarkEnd w:id="18"/>
      <w:r>
        <w:rPr>
          <w:rFonts w:ascii="Arial" w:eastAsia="Arial" w:hAnsi="Arial" w:cs="Arial"/>
        </w:rPr>
        <w:t>In-hospital post-operative complications of any cause, censored at 30 days following surgery for patients who remain in hospital</w:t>
      </w:r>
    </w:p>
    <w:p w14:paraId="000000CE" w14:textId="77777777" w:rsidR="00390B4D" w:rsidRDefault="00390B4D">
      <w:pPr>
        <w:ind w:left="0" w:hanging="2"/>
        <w:rPr>
          <w:rFonts w:ascii="Arial" w:eastAsia="Arial" w:hAnsi="Arial" w:cs="Arial"/>
          <w:sz w:val="24"/>
          <w:szCs w:val="24"/>
        </w:rPr>
      </w:pPr>
    </w:p>
    <w:p w14:paraId="000000CF"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Secondary outcome measures</w:t>
      </w:r>
    </w:p>
    <w:p w14:paraId="000000D0" w14:textId="77777777" w:rsidR="00390B4D" w:rsidRDefault="00DF7C2D">
      <w:pPr>
        <w:numPr>
          <w:ilvl w:val="0"/>
          <w:numId w:val="7"/>
        </w:numPr>
        <w:spacing w:after="0" w:line="360" w:lineRule="auto"/>
        <w:ind w:left="0" w:hanging="2"/>
        <w:jc w:val="both"/>
        <w:rPr>
          <w:rFonts w:ascii="Arial" w:eastAsia="Arial" w:hAnsi="Arial" w:cs="Arial"/>
        </w:rPr>
      </w:pPr>
      <w:r>
        <w:rPr>
          <w:rFonts w:ascii="Arial" w:eastAsia="Arial" w:hAnsi="Arial" w:cs="Arial"/>
        </w:rPr>
        <w:t>In-hospital all-cause mortality censored at 30 days following surgery for patients who remain in hospital</w:t>
      </w:r>
    </w:p>
    <w:p w14:paraId="000000D1" w14:textId="77777777" w:rsidR="00390B4D" w:rsidRDefault="00DF7C2D">
      <w:pPr>
        <w:numPr>
          <w:ilvl w:val="0"/>
          <w:numId w:val="7"/>
        </w:numPr>
        <w:spacing w:after="0" w:line="360" w:lineRule="auto"/>
        <w:ind w:left="0" w:hanging="2"/>
        <w:jc w:val="both"/>
        <w:rPr>
          <w:rFonts w:ascii="Arial" w:eastAsia="Arial" w:hAnsi="Arial" w:cs="Arial"/>
        </w:rPr>
      </w:pPr>
      <w:r>
        <w:rPr>
          <w:rFonts w:ascii="Arial" w:eastAsia="Arial" w:hAnsi="Arial" w:cs="Arial"/>
        </w:rPr>
        <w:t>Duration of hospital stay after surgery, censored at 30 days following surgery for patients who remain in hospital</w:t>
      </w:r>
    </w:p>
    <w:p w14:paraId="000000D2" w14:textId="77777777" w:rsidR="00390B4D" w:rsidRDefault="00DF7C2D">
      <w:pPr>
        <w:numPr>
          <w:ilvl w:val="0"/>
          <w:numId w:val="7"/>
        </w:numPr>
        <w:spacing w:line="360" w:lineRule="auto"/>
        <w:ind w:left="0" w:hanging="2"/>
        <w:jc w:val="both"/>
        <w:rPr>
          <w:rFonts w:ascii="Arial" w:eastAsia="Arial" w:hAnsi="Arial" w:cs="Arial"/>
        </w:rPr>
      </w:pPr>
      <w:r>
        <w:rPr>
          <w:rFonts w:ascii="Arial" w:eastAsia="Arial" w:hAnsi="Arial" w:cs="Arial"/>
        </w:rPr>
        <w:t>Admission to critical care within 30 days of surgery during the index admission</w:t>
      </w:r>
    </w:p>
    <w:p w14:paraId="000000D3"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D4"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D5"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D6"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D7"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0D8"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bookmarkStart w:id="19" w:name="_heading=h.3rdcrjn" w:colFirst="0" w:colLast="0"/>
      <w:bookmarkEnd w:id="19"/>
    </w:p>
    <w:p w14:paraId="000000D9" w14:textId="77777777" w:rsidR="00390B4D" w:rsidRDefault="00DF7C2D">
      <w:pPr>
        <w:numPr>
          <w:ilvl w:val="0"/>
          <w:numId w:val="3"/>
        </w:numPr>
        <w:spacing w:after="0"/>
        <w:ind w:left="0" w:hanging="2"/>
        <w:rPr>
          <w:rFonts w:ascii="Arial" w:eastAsia="Arial" w:hAnsi="Arial" w:cs="Arial"/>
          <w:sz w:val="32"/>
          <w:szCs w:val="32"/>
        </w:rPr>
      </w:pPr>
      <w:r>
        <w:br w:type="page"/>
      </w:r>
      <w:r>
        <w:rPr>
          <w:rFonts w:ascii="Arial" w:eastAsia="Arial" w:hAnsi="Arial" w:cs="Arial"/>
          <w:b/>
          <w:sz w:val="32"/>
          <w:szCs w:val="32"/>
        </w:rPr>
        <w:lastRenderedPageBreak/>
        <w:t>Study design</w:t>
      </w:r>
    </w:p>
    <w:p w14:paraId="000000DA" w14:textId="77777777" w:rsidR="00390B4D" w:rsidRDefault="00DF7C2D">
      <w:pPr>
        <w:spacing w:after="0" w:line="360" w:lineRule="auto"/>
        <w:ind w:left="0" w:hanging="2"/>
        <w:jc w:val="both"/>
        <w:rPr>
          <w:rFonts w:ascii="Arial" w:eastAsia="Arial" w:hAnsi="Arial" w:cs="Arial"/>
        </w:rPr>
      </w:pPr>
      <w:r>
        <w:rPr>
          <w:rFonts w:ascii="Arial" w:eastAsia="Arial" w:hAnsi="Arial" w:cs="Arial"/>
        </w:rPr>
        <w:t xml:space="preserve">LASOS is an international, observational seven-day cohort study. Data will be collected over a four-month period, each national lead will select seven days over which participating sites within their nation will collect data. </w:t>
      </w:r>
      <w:r>
        <w:rPr>
          <w:rFonts w:ascii="Arial" w:eastAsia="Arial" w:hAnsi="Arial" w:cs="Arial"/>
          <w:color w:val="000000"/>
        </w:rPr>
        <w:t>The study will take place in Latin American countries and dependencies defined as an area that stretches from the northern border of Mexico to the southern tip of South America, including the Caribbean. All countries and dependencies listed on the page ‘Latin America’ on Wikipedia as of 16</w:t>
      </w:r>
      <w:r>
        <w:rPr>
          <w:rFonts w:ascii="Arial" w:eastAsia="Arial" w:hAnsi="Arial" w:cs="Arial"/>
          <w:color w:val="000000"/>
          <w:vertAlign w:val="superscript"/>
        </w:rPr>
        <w:t>th</w:t>
      </w:r>
      <w:r>
        <w:rPr>
          <w:rFonts w:ascii="Arial" w:eastAsia="Arial" w:hAnsi="Arial" w:cs="Arial"/>
          <w:color w:val="000000"/>
        </w:rPr>
        <w:t xml:space="preserve"> of September 2019 are eligible to take part.</w:t>
      </w:r>
      <w:r>
        <w:rPr>
          <w:rFonts w:ascii="Arial" w:eastAsia="Arial" w:hAnsi="Arial" w:cs="Arial"/>
          <w:color w:val="000000"/>
          <w:vertAlign w:val="superscript"/>
        </w:rPr>
        <w:t>13</w:t>
      </w:r>
      <w:r>
        <w:rPr>
          <w:rFonts w:ascii="Arial" w:eastAsia="Arial" w:hAnsi="Arial" w:cs="Arial"/>
          <w:color w:val="000000"/>
        </w:rPr>
        <w:t xml:space="preserve"> Eligible nations are listed in Section 20. </w:t>
      </w:r>
      <w:r>
        <w:rPr>
          <w:rFonts w:ascii="Arial" w:eastAsia="Arial" w:hAnsi="Arial" w:cs="Arial"/>
        </w:rPr>
        <w:t>All data collected will be that which is used for routine clinical care in hospital. There will be no additional patient contact.</w:t>
      </w:r>
    </w:p>
    <w:p w14:paraId="000000DB" w14:textId="77777777" w:rsidR="00390B4D" w:rsidRDefault="00390B4D">
      <w:pPr>
        <w:spacing w:after="0" w:line="360" w:lineRule="auto"/>
        <w:ind w:left="0" w:hanging="2"/>
        <w:jc w:val="both"/>
        <w:rPr>
          <w:rFonts w:ascii="Arial" w:eastAsia="Arial" w:hAnsi="Arial" w:cs="Arial"/>
          <w:sz w:val="24"/>
          <w:szCs w:val="24"/>
        </w:rPr>
      </w:pPr>
      <w:bookmarkStart w:id="20" w:name="_heading=h.26in1rg" w:colFirst="0" w:colLast="0"/>
      <w:bookmarkEnd w:id="20"/>
    </w:p>
    <w:p w14:paraId="000000DC" w14:textId="77777777" w:rsidR="00390B4D" w:rsidRDefault="00DF7C2D">
      <w:pPr>
        <w:numPr>
          <w:ilvl w:val="0"/>
          <w:numId w:val="3"/>
        </w:numPr>
        <w:ind w:left="1" w:hanging="3"/>
        <w:rPr>
          <w:rFonts w:ascii="Arial" w:eastAsia="Arial" w:hAnsi="Arial" w:cs="Arial"/>
          <w:sz w:val="32"/>
          <w:szCs w:val="32"/>
        </w:rPr>
      </w:pPr>
      <w:bookmarkStart w:id="21" w:name="_heading=h.lnxbz9" w:colFirst="0" w:colLast="0"/>
      <w:bookmarkEnd w:id="21"/>
      <w:r>
        <w:rPr>
          <w:rFonts w:ascii="Arial" w:eastAsia="Arial" w:hAnsi="Arial" w:cs="Arial"/>
          <w:b/>
          <w:sz w:val="32"/>
          <w:szCs w:val="32"/>
        </w:rPr>
        <w:t>Study population</w:t>
      </w:r>
    </w:p>
    <w:p w14:paraId="000000DD" w14:textId="06F5B10B"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highlight w:val="white"/>
        </w:rPr>
      </w:pPr>
      <w:bookmarkStart w:id="22" w:name="_heading=h.35nkun2" w:colFirst="0" w:colLast="0"/>
      <w:bookmarkEnd w:id="22"/>
      <w:r>
        <w:rPr>
          <w:rFonts w:ascii="Arial" w:eastAsia="Arial" w:hAnsi="Arial" w:cs="Arial"/>
          <w:color w:val="000000"/>
          <w:highlight w:val="white"/>
        </w:rPr>
        <w:t xml:space="preserve">Each national group will select a </w:t>
      </w:r>
      <w:r w:rsidRPr="001E6641">
        <w:rPr>
          <w:rFonts w:ascii="Arial" w:eastAsia="Arial" w:hAnsi="Arial" w:cs="Arial"/>
          <w:color w:val="000000"/>
        </w:rPr>
        <w:t xml:space="preserve">single seven-day period for patient recruitment </w:t>
      </w:r>
      <w:r w:rsidRPr="00751E9E">
        <w:rPr>
          <w:rFonts w:ascii="Arial" w:eastAsia="Arial" w:hAnsi="Arial" w:cs="Arial"/>
          <w:color w:val="000000"/>
        </w:rPr>
        <w:t xml:space="preserve">between </w:t>
      </w:r>
      <w:r w:rsidR="00751E9E" w:rsidRPr="00751E9E">
        <w:rPr>
          <w:rFonts w:ascii="Arial" w:eastAsia="Arial" w:hAnsi="Arial" w:cs="Arial"/>
          <w:color w:val="000000"/>
        </w:rPr>
        <w:t>1</w:t>
      </w:r>
      <w:r w:rsidR="00751E9E" w:rsidRPr="00751E9E">
        <w:rPr>
          <w:rFonts w:ascii="Arial" w:eastAsia="Arial" w:hAnsi="Arial" w:cs="Arial"/>
          <w:color w:val="000000"/>
          <w:vertAlign w:val="superscript"/>
        </w:rPr>
        <w:t>st</w:t>
      </w:r>
      <w:r w:rsidR="00751E9E" w:rsidRPr="00751E9E">
        <w:rPr>
          <w:rFonts w:ascii="Arial" w:eastAsia="Arial" w:hAnsi="Arial" w:cs="Arial"/>
          <w:color w:val="000000"/>
        </w:rPr>
        <w:t xml:space="preserve"> </w:t>
      </w:r>
      <w:r w:rsidR="001E6641" w:rsidRPr="00751E9E">
        <w:rPr>
          <w:rFonts w:ascii="Arial" w:eastAsia="Arial" w:hAnsi="Arial" w:cs="Arial"/>
        </w:rPr>
        <w:t>April</w:t>
      </w:r>
      <w:r w:rsidRPr="00751E9E">
        <w:rPr>
          <w:rFonts w:ascii="Arial" w:eastAsia="Arial" w:hAnsi="Arial" w:cs="Arial"/>
          <w:color w:val="000000"/>
        </w:rPr>
        <w:t xml:space="preserve"> and</w:t>
      </w:r>
      <w:r w:rsidR="00751E9E" w:rsidRPr="00751E9E">
        <w:rPr>
          <w:rFonts w:ascii="Arial" w:eastAsia="Arial" w:hAnsi="Arial" w:cs="Arial"/>
          <w:color w:val="000000"/>
        </w:rPr>
        <w:t xml:space="preserve"> 31</w:t>
      </w:r>
      <w:r w:rsidR="00751E9E" w:rsidRPr="00751E9E">
        <w:rPr>
          <w:rFonts w:ascii="Arial" w:eastAsia="Arial" w:hAnsi="Arial" w:cs="Arial"/>
          <w:color w:val="000000"/>
          <w:vertAlign w:val="superscript"/>
        </w:rPr>
        <w:t>st</w:t>
      </w:r>
      <w:r w:rsidR="00751E9E" w:rsidRPr="00751E9E">
        <w:rPr>
          <w:rFonts w:ascii="Arial" w:eastAsia="Arial" w:hAnsi="Arial" w:cs="Arial"/>
          <w:color w:val="000000"/>
        </w:rPr>
        <w:t xml:space="preserve"> </w:t>
      </w:r>
      <w:r w:rsidR="00751E9E" w:rsidRPr="00751E9E">
        <w:rPr>
          <w:rFonts w:ascii="Arial" w:eastAsia="Arial" w:hAnsi="Arial" w:cs="Arial"/>
        </w:rPr>
        <w:t>October</w:t>
      </w:r>
      <w:r w:rsidRPr="00751E9E">
        <w:rPr>
          <w:rFonts w:ascii="Arial" w:eastAsia="Arial" w:hAnsi="Arial" w:cs="Arial"/>
        </w:rPr>
        <w:t xml:space="preserve"> 2022</w:t>
      </w:r>
      <w:r w:rsidRPr="00751E9E">
        <w:rPr>
          <w:rFonts w:ascii="Arial" w:eastAsia="Arial" w:hAnsi="Arial" w:cs="Arial"/>
          <w:color w:val="000000"/>
        </w:rPr>
        <w:t>.</w:t>
      </w:r>
      <w:r w:rsidRPr="001E6641">
        <w:rPr>
          <w:rFonts w:ascii="Arial" w:eastAsia="Arial" w:hAnsi="Arial" w:cs="Arial"/>
          <w:color w:val="000000"/>
        </w:rPr>
        <w:t xml:space="preserve"> </w:t>
      </w:r>
      <w:r>
        <w:rPr>
          <w:rFonts w:ascii="Arial" w:eastAsia="Arial" w:hAnsi="Arial" w:cs="Arial"/>
          <w:color w:val="000000"/>
          <w:highlight w:val="white"/>
        </w:rPr>
        <w:t>Patients will be identified by the participating sites by review of elective theatre lists, theatre logbooks, handover sheets, emergency admissions and ward lists. All patients undergoing surgery over this period at a hospital taking part in the study will be eligible for inclusion provided they meet the following criteria.</w:t>
      </w:r>
    </w:p>
    <w:p w14:paraId="000000DE" w14:textId="77777777" w:rsidR="00390B4D" w:rsidRDefault="00390B4D">
      <w:pPr>
        <w:pBdr>
          <w:top w:val="nil"/>
          <w:left w:val="nil"/>
          <w:bottom w:val="nil"/>
          <w:right w:val="nil"/>
          <w:between w:val="nil"/>
        </w:pBdr>
        <w:spacing w:after="0" w:line="360" w:lineRule="auto"/>
        <w:ind w:left="0" w:hanging="2"/>
        <w:jc w:val="both"/>
        <w:rPr>
          <w:rFonts w:ascii="Arial" w:eastAsia="Arial" w:hAnsi="Arial" w:cs="Arial"/>
          <w:color w:val="000000"/>
        </w:rPr>
      </w:pPr>
    </w:p>
    <w:p w14:paraId="000000DF"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Inclusion criteria</w:t>
      </w:r>
    </w:p>
    <w:p w14:paraId="000000E0" w14:textId="4CC561D3" w:rsidR="00390B4D" w:rsidRDefault="00DF7C2D">
      <w:pPr>
        <w:spacing w:line="360" w:lineRule="auto"/>
        <w:ind w:left="0" w:hanging="2"/>
        <w:jc w:val="both"/>
        <w:rPr>
          <w:rFonts w:ascii="Arial" w:eastAsia="Arial" w:hAnsi="Arial" w:cs="Arial"/>
          <w:sz w:val="24"/>
          <w:szCs w:val="24"/>
        </w:rPr>
      </w:pPr>
      <w:bookmarkStart w:id="23" w:name="_heading=h.1ksv4uv" w:colFirst="0" w:colLast="0"/>
      <w:bookmarkEnd w:id="23"/>
      <w:r>
        <w:rPr>
          <w:rFonts w:ascii="Arial" w:eastAsia="Arial" w:hAnsi="Arial" w:cs="Arial"/>
          <w:highlight w:val="white"/>
        </w:rPr>
        <w:t>All adult</w:t>
      </w:r>
      <w:r w:rsidR="001E6641">
        <w:rPr>
          <w:rFonts w:ascii="Arial" w:eastAsia="Arial" w:hAnsi="Arial" w:cs="Arial"/>
        </w:rPr>
        <w:t xml:space="preserve"> patients (aged 18 years or older) </w:t>
      </w:r>
      <w:r>
        <w:rPr>
          <w:rFonts w:ascii="Arial" w:eastAsia="Arial" w:hAnsi="Arial" w:cs="Arial"/>
        </w:rPr>
        <w:t>undergoing elective or emergency surgery with a planned overnight stay.</w:t>
      </w:r>
    </w:p>
    <w:p w14:paraId="000000E1" w14:textId="77777777"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Surgery is defined as a procedure where a deliberate access to the body is gained via an incision or percutaneous puncture, and where instrumentation is used in addition to the puncture needle, or instrumentation via a natural orifice.</w:t>
      </w:r>
      <w:r>
        <w:rPr>
          <w:rFonts w:ascii="Arial" w:eastAsia="Arial" w:hAnsi="Arial" w:cs="Arial"/>
          <w:color w:val="000000"/>
          <w:vertAlign w:val="superscript"/>
        </w:rPr>
        <w:t>14</w:t>
      </w:r>
      <w:r>
        <w:rPr>
          <w:rFonts w:ascii="Arial" w:eastAsia="Arial" w:hAnsi="Arial" w:cs="Arial"/>
          <w:color w:val="000000"/>
        </w:rPr>
        <w:t xml:space="preserve"> </w:t>
      </w:r>
    </w:p>
    <w:p w14:paraId="000000E2" w14:textId="77777777" w:rsidR="00390B4D" w:rsidRDefault="00390B4D">
      <w:pPr>
        <w:pBdr>
          <w:top w:val="nil"/>
          <w:left w:val="nil"/>
          <w:bottom w:val="nil"/>
          <w:right w:val="nil"/>
          <w:between w:val="nil"/>
        </w:pBdr>
        <w:spacing w:after="0" w:line="360" w:lineRule="auto"/>
        <w:ind w:left="0" w:hanging="2"/>
        <w:jc w:val="both"/>
        <w:rPr>
          <w:rFonts w:ascii="Arial" w:eastAsia="Arial" w:hAnsi="Arial" w:cs="Arial"/>
          <w:color w:val="000000"/>
        </w:rPr>
      </w:pPr>
    </w:p>
    <w:p w14:paraId="000000E3" w14:textId="77777777" w:rsidR="00390B4D" w:rsidRDefault="00DF7C2D">
      <w:pPr>
        <w:spacing w:after="0" w:line="360" w:lineRule="auto"/>
        <w:ind w:left="0" w:hanging="2"/>
        <w:jc w:val="both"/>
        <w:rPr>
          <w:rFonts w:ascii="Arial" w:eastAsia="Arial" w:hAnsi="Arial" w:cs="Arial"/>
        </w:rPr>
      </w:pPr>
      <w:bookmarkStart w:id="24" w:name="_heading=h.44sinio" w:colFirst="0" w:colLast="0"/>
      <w:bookmarkEnd w:id="24"/>
      <w:r>
        <w:rPr>
          <w:rFonts w:ascii="Arial" w:eastAsia="Arial" w:hAnsi="Arial" w:cs="Arial"/>
          <w:b/>
        </w:rPr>
        <w:t>Exclusion criteria</w:t>
      </w:r>
    </w:p>
    <w:p w14:paraId="000000E4" w14:textId="77777777" w:rsidR="00390B4D" w:rsidRDefault="00DF7C2D">
      <w:pPr>
        <w:spacing w:after="0" w:line="360" w:lineRule="auto"/>
        <w:ind w:left="0" w:hanging="2"/>
        <w:jc w:val="both"/>
        <w:rPr>
          <w:rFonts w:ascii="Arial" w:eastAsia="Arial" w:hAnsi="Arial" w:cs="Arial"/>
          <w:sz w:val="24"/>
          <w:szCs w:val="24"/>
        </w:rPr>
      </w:pPr>
      <w:r>
        <w:rPr>
          <w:rFonts w:ascii="Arial" w:eastAsia="Arial" w:hAnsi="Arial" w:cs="Arial"/>
        </w:rPr>
        <w:t>Patients who are undergoing planned day-case surgery or radiological procedures.</w:t>
      </w:r>
    </w:p>
    <w:p w14:paraId="000000E5" w14:textId="77777777" w:rsidR="00390B4D" w:rsidRDefault="00DF7C2D">
      <w:pPr>
        <w:numPr>
          <w:ilvl w:val="0"/>
          <w:numId w:val="3"/>
        </w:numPr>
        <w:ind w:left="0" w:hanging="2"/>
        <w:rPr>
          <w:rFonts w:ascii="Arial" w:eastAsia="Arial" w:hAnsi="Arial" w:cs="Arial"/>
        </w:rPr>
      </w:pPr>
      <w:bookmarkStart w:id="25" w:name="_heading=h.2jxsxqh" w:colFirst="0" w:colLast="0"/>
      <w:bookmarkEnd w:id="25"/>
      <w:r>
        <w:br w:type="page"/>
      </w:r>
      <w:r>
        <w:rPr>
          <w:rFonts w:ascii="Arial" w:eastAsia="Arial" w:hAnsi="Arial" w:cs="Arial"/>
          <w:b/>
          <w:sz w:val="32"/>
          <w:szCs w:val="32"/>
        </w:rPr>
        <w:lastRenderedPageBreak/>
        <w:t xml:space="preserve">Risks and benefits </w:t>
      </w:r>
    </w:p>
    <w:p w14:paraId="000000E6"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Risks</w:t>
      </w:r>
    </w:p>
    <w:p w14:paraId="000000E7" w14:textId="77777777" w:rsidR="00390B4D" w:rsidRDefault="00DF7C2D">
      <w:pPr>
        <w:spacing w:after="0" w:line="360" w:lineRule="auto"/>
        <w:ind w:left="0" w:hanging="2"/>
        <w:jc w:val="both"/>
        <w:rPr>
          <w:rFonts w:ascii="Arial" w:eastAsia="Arial" w:hAnsi="Arial" w:cs="Arial"/>
        </w:rPr>
      </w:pPr>
      <w:r>
        <w:rPr>
          <w:rFonts w:ascii="Arial" w:eastAsia="Arial" w:hAnsi="Arial" w:cs="Arial"/>
        </w:rPr>
        <w:t>There are no safety considerations relating to the LASOS study. There is no risk of harm to either patients or investigators. The risk of an information governance breach is negligible because no patient identifiable data is collected outside each participating hospital.</w:t>
      </w:r>
    </w:p>
    <w:p w14:paraId="000000E8" w14:textId="77777777" w:rsidR="00390B4D" w:rsidRDefault="00390B4D">
      <w:pPr>
        <w:ind w:left="0" w:hanging="2"/>
        <w:rPr>
          <w:rFonts w:ascii="Arial" w:eastAsia="Arial" w:hAnsi="Arial" w:cs="Arial"/>
        </w:rPr>
      </w:pPr>
    </w:p>
    <w:p w14:paraId="000000E9"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Benefits</w:t>
      </w:r>
    </w:p>
    <w:p w14:paraId="000000EA" w14:textId="77777777" w:rsidR="00390B4D" w:rsidRDefault="00DF7C2D">
      <w:pPr>
        <w:spacing w:line="360" w:lineRule="auto"/>
        <w:ind w:left="0" w:hanging="2"/>
        <w:jc w:val="both"/>
        <w:rPr>
          <w:rFonts w:ascii="Arial" w:eastAsia="Arial" w:hAnsi="Arial" w:cs="Arial"/>
        </w:rPr>
      </w:pPr>
      <w:r>
        <w:rPr>
          <w:rFonts w:ascii="Arial" w:eastAsia="Arial" w:hAnsi="Arial" w:cs="Arial"/>
        </w:rPr>
        <w:t>There has been no regional study of outcomes after surgery in Latin America describing the outcomes patients experience would have three key benefits:</w:t>
      </w:r>
    </w:p>
    <w:p w14:paraId="000000EB" w14:textId="77777777" w:rsidR="00390B4D" w:rsidRDefault="00DF7C2D">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Be the driver for improved care at a policy level in Latin American countries</w:t>
      </w:r>
    </w:p>
    <w:p w14:paraId="000000EC" w14:textId="77777777" w:rsidR="00390B4D" w:rsidRDefault="00DF7C2D">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Provide a clear evidence base for further research in the region</w:t>
      </w:r>
    </w:p>
    <w:p w14:paraId="000000ED" w14:textId="52241551" w:rsidR="00390B4D" w:rsidRDefault="00DF7C2D">
      <w:pPr>
        <w:numPr>
          <w:ilvl w:val="0"/>
          <w:numId w:val="4"/>
        </w:num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Provide insights into surgical outcomes that may be applicable to other LMIC settings</w:t>
      </w:r>
    </w:p>
    <w:p w14:paraId="000000EE"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bookmarkStart w:id="26" w:name="_heading=h.z337ya" w:colFirst="0" w:colLast="0"/>
      <w:bookmarkEnd w:id="26"/>
    </w:p>
    <w:p w14:paraId="000000EF"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Study procedures</w:t>
      </w:r>
    </w:p>
    <w:p w14:paraId="000000F0"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Consent procedures</w:t>
      </w:r>
    </w:p>
    <w:p w14:paraId="000000F1" w14:textId="77777777" w:rsidR="00390B4D" w:rsidRDefault="00DF7C2D">
      <w:pPr>
        <w:spacing w:after="0" w:line="360" w:lineRule="auto"/>
        <w:ind w:left="0" w:hanging="2"/>
        <w:jc w:val="both"/>
        <w:rPr>
          <w:rFonts w:ascii="Arial" w:eastAsia="Arial" w:hAnsi="Arial" w:cs="Arial"/>
        </w:rPr>
      </w:pPr>
      <w:r>
        <w:rPr>
          <w:rFonts w:ascii="Arial" w:eastAsia="Arial" w:hAnsi="Arial" w:cs="Arial"/>
        </w:rPr>
        <w:t xml:space="preserve">Very similar studies have been successfully performed in more than 80 countries. The majority of nations participating in these in prior studies waived the need for informed patient consent, given the dataset includes only those documented as part of routine clinical care and that the data is collected in a fully anonymised format. </w:t>
      </w:r>
    </w:p>
    <w:p w14:paraId="000000F2" w14:textId="77777777" w:rsidR="00390B4D" w:rsidRDefault="00390B4D">
      <w:pPr>
        <w:spacing w:after="0" w:line="360" w:lineRule="auto"/>
        <w:ind w:left="0" w:hanging="2"/>
        <w:jc w:val="both"/>
        <w:rPr>
          <w:rFonts w:ascii="Arial" w:eastAsia="Arial" w:hAnsi="Arial" w:cs="Arial"/>
        </w:rPr>
      </w:pPr>
    </w:p>
    <w:p w14:paraId="000000F3" w14:textId="77777777" w:rsidR="00390B4D" w:rsidRDefault="00DF7C2D">
      <w:pPr>
        <w:spacing w:after="0" w:line="360" w:lineRule="auto"/>
        <w:ind w:left="0" w:hanging="2"/>
        <w:jc w:val="both"/>
        <w:rPr>
          <w:rFonts w:ascii="Arial" w:eastAsia="Arial" w:hAnsi="Arial" w:cs="Arial"/>
        </w:rPr>
      </w:pPr>
      <w:r>
        <w:rPr>
          <w:rFonts w:ascii="Arial" w:eastAsia="Arial" w:hAnsi="Arial" w:cs="Arial"/>
        </w:rPr>
        <w:t>Given this precedence, we anticipate that informed consent and ethical approval will not be required for LASOS. The need for consent at each centre will be determined by local co-ordinators, and a site agreement will be requested from each site lead confirming that data is collected in accordance with local requirements.</w:t>
      </w:r>
    </w:p>
    <w:p w14:paraId="000000F4" w14:textId="77777777" w:rsidR="00390B4D" w:rsidRDefault="00390B4D">
      <w:pPr>
        <w:spacing w:after="0" w:line="360" w:lineRule="auto"/>
        <w:ind w:left="0" w:hanging="2"/>
        <w:jc w:val="both"/>
        <w:rPr>
          <w:rFonts w:ascii="Arial" w:eastAsia="Arial" w:hAnsi="Arial" w:cs="Arial"/>
        </w:rPr>
      </w:pPr>
    </w:p>
    <w:p w14:paraId="000000F5"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Study data</w:t>
      </w:r>
    </w:p>
    <w:p w14:paraId="000000F6" w14:textId="43AFC984" w:rsidR="00390B4D" w:rsidRDefault="00DF7C2D">
      <w:pPr>
        <w:spacing w:after="0" w:line="360" w:lineRule="auto"/>
        <w:ind w:left="0" w:hanging="2"/>
        <w:jc w:val="both"/>
        <w:rPr>
          <w:rFonts w:ascii="Arial" w:eastAsia="Arial" w:hAnsi="Arial" w:cs="Arial"/>
        </w:rPr>
      </w:pPr>
      <w:r>
        <w:rPr>
          <w:rFonts w:ascii="Arial" w:eastAsia="Arial" w:hAnsi="Arial" w:cs="Arial"/>
        </w:rPr>
        <w:t xml:space="preserve">Data will be collected on all eligible patients who undergo surgery during the study week for that country. Case record forms (CRFs) are included in sections 21 &amp; 22. Centre specific data will be collected at the start of the study period. Only routine clinical data will be included and where this is unavailable the domain will be left blank </w:t>
      </w:r>
      <w:proofErr w:type="gramStart"/>
      <w:r>
        <w:rPr>
          <w:rFonts w:ascii="Arial" w:eastAsia="Arial" w:hAnsi="Arial" w:cs="Arial"/>
        </w:rPr>
        <w:t>e.g.</w:t>
      </w:r>
      <w:proofErr w:type="gramEnd"/>
      <w:r>
        <w:rPr>
          <w:rFonts w:ascii="Arial" w:eastAsia="Arial" w:hAnsi="Arial" w:cs="Arial"/>
        </w:rPr>
        <w:t xml:space="preserve"> patients who do not require blood tests. Standard definitions for all outcomes will be provided to all centres, as outlined in the enclosed outcome definitions document. All relevant study documents will be translated into Spanish, French and </w:t>
      </w:r>
      <w:r w:rsidR="003336FF">
        <w:rPr>
          <w:rFonts w:ascii="Arial" w:eastAsia="Arial" w:hAnsi="Arial" w:cs="Arial"/>
        </w:rPr>
        <w:t>Portuguese</w:t>
      </w:r>
      <w:r>
        <w:rPr>
          <w:rFonts w:ascii="Arial" w:eastAsia="Arial" w:hAnsi="Arial" w:cs="Arial"/>
        </w:rPr>
        <w:t>, and data entry will be available in those languages. A check for accuracy will be performed by native speakers.</w:t>
      </w:r>
    </w:p>
    <w:p w14:paraId="000000F7" w14:textId="77777777" w:rsidR="00390B4D" w:rsidRDefault="00390B4D">
      <w:pPr>
        <w:spacing w:after="0" w:line="360" w:lineRule="auto"/>
        <w:ind w:left="0" w:hanging="2"/>
        <w:jc w:val="both"/>
        <w:rPr>
          <w:rFonts w:ascii="Arial" w:eastAsia="Arial" w:hAnsi="Arial" w:cs="Arial"/>
        </w:rPr>
      </w:pPr>
    </w:p>
    <w:p w14:paraId="000000F8"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lastRenderedPageBreak/>
        <w:t>Data collection</w:t>
      </w:r>
    </w:p>
    <w:p w14:paraId="000000F9" w14:textId="37B0E23B" w:rsidR="00390B4D" w:rsidRDefault="00DF7C2D">
      <w:pPr>
        <w:spacing w:after="0" w:line="360" w:lineRule="auto"/>
        <w:ind w:left="0" w:hanging="2"/>
        <w:jc w:val="both"/>
        <w:rPr>
          <w:rFonts w:ascii="Arial" w:eastAsia="Arial" w:hAnsi="Arial" w:cs="Arial"/>
        </w:rPr>
      </w:pPr>
      <w:r>
        <w:rPr>
          <w:rFonts w:ascii="Arial" w:eastAsia="Arial" w:hAnsi="Arial" w:cs="Arial"/>
        </w:rPr>
        <w:t>Centre specific data will be collected once for each hospital including: university or non-university hospital, number of hospital beds, number of operating rooms, number and level of critical care beds, details about the reimbursement status of the hospital</w:t>
      </w:r>
      <w:r w:rsidR="00751E9E">
        <w:rPr>
          <w:rFonts w:ascii="Arial" w:eastAsia="Arial" w:hAnsi="Arial" w:cs="Arial"/>
        </w:rPr>
        <w:t xml:space="preserve">, </w:t>
      </w:r>
      <w:r w:rsidR="00751E9E" w:rsidRPr="00723CCD">
        <w:rPr>
          <w:rFonts w:ascii="Arial" w:eastAsia="Arial" w:hAnsi="Arial" w:cs="Arial"/>
        </w:rPr>
        <w:t xml:space="preserve">university hospital status, existence of residency programmes in anaesthesia, surgery, medicine or critical care, availability of a rapid response team, if the hospital holds valid accreditation (ONA, </w:t>
      </w:r>
      <w:proofErr w:type="spellStart"/>
      <w:r w:rsidR="00751E9E" w:rsidRPr="00723CCD">
        <w:rPr>
          <w:rFonts w:ascii="Arial" w:eastAsia="Arial" w:hAnsi="Arial" w:cs="Arial"/>
        </w:rPr>
        <w:t>Qumentum</w:t>
      </w:r>
      <w:proofErr w:type="spellEnd"/>
      <w:r w:rsidR="00751E9E" w:rsidRPr="00723CCD">
        <w:rPr>
          <w:rFonts w:ascii="Arial" w:eastAsia="Arial" w:hAnsi="Arial" w:cs="Arial"/>
        </w:rPr>
        <w:t xml:space="preserve"> or Joint Commission)</w:t>
      </w:r>
      <w:r>
        <w:rPr>
          <w:rFonts w:ascii="Arial" w:eastAsia="Arial" w:hAnsi="Arial" w:cs="Arial"/>
        </w:rPr>
        <w:t xml:space="preserve"> and the ratio of nursing staff to hospital beds in post-operative care areas.</w:t>
      </w:r>
    </w:p>
    <w:p w14:paraId="000000FA" w14:textId="77777777" w:rsidR="00390B4D" w:rsidRDefault="00390B4D">
      <w:pPr>
        <w:spacing w:after="0" w:line="360" w:lineRule="auto"/>
        <w:ind w:left="0" w:hanging="2"/>
        <w:jc w:val="both"/>
        <w:rPr>
          <w:rFonts w:ascii="Arial" w:eastAsia="Arial" w:hAnsi="Arial" w:cs="Arial"/>
        </w:rPr>
      </w:pPr>
    </w:p>
    <w:p w14:paraId="000000FB" w14:textId="77777777" w:rsidR="00390B4D" w:rsidRDefault="00DF7C2D">
      <w:pPr>
        <w:spacing w:after="0" w:line="360" w:lineRule="auto"/>
        <w:ind w:left="0" w:hanging="2"/>
        <w:jc w:val="both"/>
        <w:rPr>
          <w:rFonts w:ascii="Arial" w:eastAsia="Arial" w:hAnsi="Arial" w:cs="Arial"/>
        </w:rPr>
      </w:pPr>
      <w:r>
        <w:rPr>
          <w:rFonts w:ascii="Arial" w:eastAsia="Arial" w:hAnsi="Arial" w:cs="Arial"/>
        </w:rPr>
        <w:t>Data will be collected in individual hospitals on a paper CRF for each patient recruited. Paper CRFs will be stored within a locked office in each centre. This will include identifiable patient data in order to allow follow-up of clinical outcomes. The CRF will be completed for all participants, with separate data collection for patients having a caesarean section (please see section 22). Units for the two blood test results (haemoglobin and creatinine) will be determined by the local co-ordinator at each hospital at the start of the study. These units will be used for all records at that site.</w:t>
      </w:r>
    </w:p>
    <w:p w14:paraId="000000FC" w14:textId="77777777" w:rsidR="00390B4D" w:rsidRDefault="00390B4D">
      <w:pPr>
        <w:spacing w:after="0" w:line="360" w:lineRule="auto"/>
        <w:ind w:left="0" w:hanging="2"/>
        <w:jc w:val="both"/>
        <w:rPr>
          <w:rFonts w:ascii="Arial" w:eastAsia="Arial" w:hAnsi="Arial" w:cs="Arial"/>
        </w:rPr>
      </w:pPr>
    </w:p>
    <w:p w14:paraId="000000FD" w14:textId="77777777" w:rsidR="00390B4D" w:rsidRDefault="00DF7C2D">
      <w:pPr>
        <w:spacing w:after="0" w:line="360" w:lineRule="auto"/>
        <w:ind w:left="0" w:hanging="2"/>
        <w:jc w:val="both"/>
        <w:rPr>
          <w:rFonts w:ascii="Arial" w:eastAsia="Arial" w:hAnsi="Arial" w:cs="Arial"/>
        </w:rPr>
      </w:pPr>
      <w:r>
        <w:rPr>
          <w:rFonts w:ascii="Arial" w:eastAsia="Arial" w:hAnsi="Arial" w:cs="Arial"/>
        </w:rPr>
        <w:t xml:space="preserve">Data will be anonymised by generating a unique numeric code (‘LASOS ID’) and transcribed by local investigators onto an internet based electronic CRF. Patients will only be identified on the electronic CRF by their LASOS ID. </w:t>
      </w:r>
      <w:proofErr w:type="gramStart"/>
      <w:r>
        <w:rPr>
          <w:rFonts w:ascii="Arial" w:eastAsia="Arial" w:hAnsi="Arial" w:cs="Arial"/>
        </w:rPr>
        <w:t>Thus</w:t>
      </w:r>
      <w:proofErr w:type="gramEnd"/>
      <w:r>
        <w:rPr>
          <w:rFonts w:ascii="Arial" w:eastAsia="Arial" w:hAnsi="Arial" w:cs="Arial"/>
        </w:rPr>
        <w:t xml:space="preserve"> the co-ordinating study team cannot trace data back to an individual patient without contact with the local team. </w:t>
      </w:r>
      <w:r>
        <w:rPr>
          <w:rFonts w:ascii="Arial" w:eastAsia="Arial" w:hAnsi="Arial" w:cs="Arial"/>
          <w:color w:val="000000"/>
        </w:rPr>
        <w:t xml:space="preserve">A patient list will be used </w:t>
      </w:r>
      <w:r>
        <w:rPr>
          <w:rFonts w:ascii="Arial" w:eastAsia="Arial" w:hAnsi="Arial" w:cs="Arial"/>
        </w:rPr>
        <w:t>in each</w:t>
      </w:r>
      <w:r>
        <w:rPr>
          <w:rFonts w:ascii="Arial" w:eastAsia="Arial" w:hAnsi="Arial" w:cs="Arial"/>
          <w:color w:val="000000"/>
        </w:rPr>
        <w:t xml:space="preserve"> </w:t>
      </w:r>
      <w:r>
        <w:rPr>
          <w:rFonts w:ascii="Arial" w:eastAsia="Arial" w:hAnsi="Arial" w:cs="Arial"/>
        </w:rPr>
        <w:t xml:space="preserve">centre to match the LASOS ID </w:t>
      </w:r>
      <w:r>
        <w:rPr>
          <w:rFonts w:ascii="Arial" w:eastAsia="Arial" w:hAnsi="Arial" w:cs="Arial"/>
          <w:color w:val="000000"/>
        </w:rPr>
        <w:t xml:space="preserve">to </w:t>
      </w:r>
      <w:r>
        <w:rPr>
          <w:rFonts w:ascii="Arial" w:eastAsia="Arial" w:hAnsi="Arial" w:cs="Arial"/>
        </w:rPr>
        <w:t>individual patients in order to record clinical outcomes and supply any missing data points</w:t>
      </w:r>
      <w:r>
        <w:rPr>
          <w:rFonts w:ascii="Arial" w:eastAsia="Arial" w:hAnsi="Arial" w:cs="Arial"/>
          <w:color w:val="000000"/>
        </w:rPr>
        <w:t xml:space="preserve">. The patient list will be destroyed once the follow up has been completed and the data is submitted on the database making the data permanently anonymised. </w:t>
      </w:r>
      <w:r>
        <w:rPr>
          <w:rFonts w:ascii="Arial" w:eastAsia="Arial" w:hAnsi="Arial" w:cs="Arial"/>
        </w:rPr>
        <w:t xml:space="preserve">Once the local co-ordinator confirms data entry is complete for their </w:t>
      </w:r>
      <w:proofErr w:type="gramStart"/>
      <w:r>
        <w:rPr>
          <w:rFonts w:ascii="Arial" w:eastAsia="Arial" w:hAnsi="Arial" w:cs="Arial"/>
        </w:rPr>
        <w:t>hospital</w:t>
      </w:r>
      <w:proofErr w:type="gramEnd"/>
      <w:r>
        <w:rPr>
          <w:rFonts w:ascii="Arial" w:eastAsia="Arial" w:hAnsi="Arial" w:cs="Arial"/>
        </w:rPr>
        <w:t xml:space="preserve"> they will receive a spreadsheet of raw (un-cleaned) data, allowing further checks for data completeness and accuracy. </w:t>
      </w:r>
    </w:p>
    <w:p w14:paraId="000000FE" w14:textId="77777777" w:rsidR="00390B4D" w:rsidRDefault="00390B4D">
      <w:pPr>
        <w:spacing w:after="0" w:line="360" w:lineRule="auto"/>
        <w:ind w:left="0" w:hanging="2"/>
        <w:jc w:val="both"/>
        <w:rPr>
          <w:rFonts w:ascii="Arial" w:eastAsia="Arial" w:hAnsi="Arial" w:cs="Arial"/>
        </w:rPr>
      </w:pPr>
    </w:p>
    <w:p w14:paraId="000000FF"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Study group organisation</w:t>
      </w:r>
    </w:p>
    <w:p w14:paraId="00000100" w14:textId="77777777" w:rsidR="00390B4D" w:rsidRDefault="00DF7C2D">
      <w:pPr>
        <w:spacing w:after="0" w:line="360" w:lineRule="auto"/>
        <w:ind w:left="0" w:hanging="2"/>
        <w:jc w:val="both"/>
        <w:rPr>
          <w:rFonts w:ascii="Arial" w:eastAsia="Arial" w:hAnsi="Arial" w:cs="Arial"/>
        </w:rPr>
      </w:pPr>
      <w:r>
        <w:rPr>
          <w:rFonts w:ascii="Arial" w:eastAsia="Arial" w:hAnsi="Arial" w:cs="Arial"/>
        </w:rPr>
        <w:t>LASOS will be led by the study management group who will be responsible for study administration, communication between project partners, data collation and data management. National co-ordinators will lead the project in each nation and:</w:t>
      </w:r>
    </w:p>
    <w:p w14:paraId="00000101" w14:textId="77777777" w:rsidR="00390B4D" w:rsidRDefault="00DF7C2D">
      <w:pPr>
        <w:numPr>
          <w:ilvl w:val="0"/>
          <w:numId w:val="1"/>
        </w:numPr>
        <w:spacing w:after="0" w:line="360" w:lineRule="auto"/>
        <w:ind w:left="0" w:hanging="2"/>
        <w:jc w:val="both"/>
        <w:rPr>
          <w:rFonts w:ascii="Arial" w:eastAsia="Arial" w:hAnsi="Arial" w:cs="Arial"/>
        </w:rPr>
      </w:pPr>
      <w:r>
        <w:rPr>
          <w:rFonts w:ascii="Arial" w:eastAsia="Arial" w:hAnsi="Arial" w:cs="Arial"/>
        </w:rPr>
        <w:t>Identify local co-ordinators in participating hospitals</w:t>
      </w:r>
    </w:p>
    <w:p w14:paraId="00000102" w14:textId="77777777" w:rsidR="00390B4D" w:rsidRDefault="00DF7C2D">
      <w:pPr>
        <w:numPr>
          <w:ilvl w:val="0"/>
          <w:numId w:val="1"/>
        </w:numPr>
        <w:spacing w:after="0" w:line="360" w:lineRule="auto"/>
        <w:ind w:left="0" w:hanging="2"/>
        <w:jc w:val="both"/>
        <w:rPr>
          <w:rFonts w:ascii="Arial" w:eastAsia="Arial" w:hAnsi="Arial" w:cs="Arial"/>
        </w:rPr>
      </w:pPr>
      <w:r>
        <w:rPr>
          <w:rFonts w:ascii="Arial" w:eastAsia="Arial" w:hAnsi="Arial" w:cs="Arial"/>
        </w:rPr>
        <w:t>Assist with translation of study paperwork as required</w:t>
      </w:r>
    </w:p>
    <w:p w14:paraId="00000103" w14:textId="77777777" w:rsidR="00390B4D" w:rsidRDefault="00DF7C2D">
      <w:pPr>
        <w:numPr>
          <w:ilvl w:val="0"/>
          <w:numId w:val="1"/>
        </w:numPr>
        <w:spacing w:after="0" w:line="360" w:lineRule="auto"/>
        <w:ind w:left="0" w:hanging="2"/>
        <w:jc w:val="both"/>
        <w:rPr>
          <w:rFonts w:ascii="Arial" w:eastAsia="Arial" w:hAnsi="Arial" w:cs="Arial"/>
        </w:rPr>
      </w:pPr>
      <w:r>
        <w:rPr>
          <w:rFonts w:ascii="Arial" w:eastAsia="Arial" w:hAnsi="Arial" w:cs="Arial"/>
        </w:rPr>
        <w:t>Ensure distribution of study paperwork and other materials</w:t>
      </w:r>
    </w:p>
    <w:p w14:paraId="00000104" w14:textId="77777777" w:rsidR="00390B4D" w:rsidRDefault="00DF7C2D">
      <w:pPr>
        <w:numPr>
          <w:ilvl w:val="0"/>
          <w:numId w:val="1"/>
        </w:numPr>
        <w:spacing w:after="0" w:line="360" w:lineRule="auto"/>
        <w:ind w:left="0" w:hanging="2"/>
        <w:jc w:val="both"/>
        <w:rPr>
          <w:rFonts w:ascii="Arial" w:eastAsia="Arial" w:hAnsi="Arial" w:cs="Arial"/>
        </w:rPr>
      </w:pPr>
      <w:r>
        <w:rPr>
          <w:rFonts w:ascii="Arial" w:eastAsia="Arial" w:hAnsi="Arial" w:cs="Arial"/>
        </w:rPr>
        <w:t xml:space="preserve">Ensure necessary regulatory approvals are in place prior to the start date </w:t>
      </w:r>
    </w:p>
    <w:p w14:paraId="00000105" w14:textId="77777777" w:rsidR="00390B4D" w:rsidRDefault="00DF7C2D">
      <w:pPr>
        <w:numPr>
          <w:ilvl w:val="0"/>
          <w:numId w:val="1"/>
        </w:numPr>
        <w:spacing w:after="0" w:line="360" w:lineRule="auto"/>
        <w:ind w:left="0" w:hanging="2"/>
        <w:jc w:val="both"/>
        <w:rPr>
          <w:rFonts w:ascii="Arial" w:eastAsia="Arial" w:hAnsi="Arial" w:cs="Arial"/>
        </w:rPr>
      </w:pPr>
      <w:r>
        <w:rPr>
          <w:rFonts w:ascii="Arial" w:eastAsia="Arial" w:hAnsi="Arial" w:cs="Arial"/>
        </w:rPr>
        <w:lastRenderedPageBreak/>
        <w:t>Ensure good communication with the participating sites in his/her nation</w:t>
      </w:r>
    </w:p>
    <w:p w14:paraId="00000106" w14:textId="77777777" w:rsidR="00390B4D" w:rsidRDefault="00390B4D">
      <w:pPr>
        <w:spacing w:after="0" w:line="360" w:lineRule="auto"/>
        <w:ind w:left="0" w:hanging="2"/>
        <w:jc w:val="both"/>
        <w:rPr>
          <w:rFonts w:ascii="Arial" w:eastAsia="Arial" w:hAnsi="Arial" w:cs="Arial"/>
          <w:sz w:val="24"/>
          <w:szCs w:val="24"/>
        </w:rPr>
      </w:pPr>
    </w:p>
    <w:p w14:paraId="00000107" w14:textId="77777777" w:rsidR="00390B4D" w:rsidRDefault="00DF7C2D">
      <w:pPr>
        <w:spacing w:after="0" w:line="360" w:lineRule="auto"/>
        <w:ind w:left="0" w:hanging="2"/>
        <w:jc w:val="both"/>
        <w:rPr>
          <w:rFonts w:ascii="Arial" w:eastAsia="Arial" w:hAnsi="Arial" w:cs="Arial"/>
        </w:rPr>
      </w:pPr>
      <w:r>
        <w:rPr>
          <w:rFonts w:ascii="Arial" w:eastAsia="Arial" w:hAnsi="Arial" w:cs="Arial"/>
        </w:rPr>
        <w:t>Local co-ordinators in individual institutions will have the following responsibilities:</w:t>
      </w:r>
    </w:p>
    <w:p w14:paraId="00000108"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Provide leadership for the study in their institution</w:t>
      </w:r>
    </w:p>
    <w:p w14:paraId="00000109"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Ensure all relevant regulatory approvals are in place for their institution</w:t>
      </w:r>
    </w:p>
    <w:p w14:paraId="0000010A"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Ensure adequate training of all relevant staff prior to data collection</w:t>
      </w:r>
    </w:p>
    <w:p w14:paraId="0000010B"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Supervise daily data collection and assist with problem solving</w:t>
      </w:r>
    </w:p>
    <w:p w14:paraId="0000010C"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Act as guarantor for the integrity and quality of data collected</w:t>
      </w:r>
    </w:p>
    <w:p w14:paraId="0000010D"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Ensure timely completion of eCRFs by supervising local data entry</w:t>
      </w:r>
    </w:p>
    <w:p w14:paraId="0000010E"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Communicate with the relevant national co-ordinator</w:t>
      </w:r>
    </w:p>
    <w:p w14:paraId="0000010F" w14:textId="77777777" w:rsidR="00390B4D" w:rsidRDefault="00DF7C2D">
      <w:pPr>
        <w:numPr>
          <w:ilvl w:val="0"/>
          <w:numId w:val="2"/>
        </w:numPr>
        <w:spacing w:after="0" w:line="360" w:lineRule="auto"/>
        <w:ind w:left="0" w:hanging="2"/>
        <w:jc w:val="both"/>
        <w:rPr>
          <w:rFonts w:ascii="Arial" w:eastAsia="Arial" w:hAnsi="Arial" w:cs="Arial"/>
        </w:rPr>
      </w:pPr>
      <w:r>
        <w:rPr>
          <w:rFonts w:ascii="Arial" w:eastAsia="Arial" w:hAnsi="Arial" w:cs="Arial"/>
        </w:rPr>
        <w:t>Review and sign data sharing agreement at time of site opening.</w:t>
      </w:r>
    </w:p>
    <w:p w14:paraId="00000110" w14:textId="77777777" w:rsidR="00390B4D" w:rsidRDefault="00390B4D">
      <w:pPr>
        <w:ind w:left="0" w:hanging="2"/>
        <w:rPr>
          <w:rFonts w:ascii="Arial" w:eastAsia="Arial" w:hAnsi="Arial" w:cs="Arial"/>
          <w:sz w:val="24"/>
          <w:szCs w:val="24"/>
        </w:rPr>
      </w:pPr>
    </w:p>
    <w:p w14:paraId="00000111" w14:textId="77777777" w:rsidR="00390B4D" w:rsidRDefault="00DF7C2D">
      <w:pPr>
        <w:spacing w:after="0"/>
        <w:ind w:left="0" w:hanging="2"/>
        <w:rPr>
          <w:rFonts w:ascii="Arial" w:eastAsia="Arial" w:hAnsi="Arial" w:cs="Arial"/>
        </w:rPr>
      </w:pPr>
      <w:r>
        <w:rPr>
          <w:rFonts w:ascii="Arial" w:eastAsia="Arial" w:hAnsi="Arial" w:cs="Arial"/>
          <w:b/>
        </w:rPr>
        <w:t>End of study definition</w:t>
      </w:r>
    </w:p>
    <w:p w14:paraId="00000112" w14:textId="77777777" w:rsidR="00390B4D" w:rsidRDefault="00DF7C2D">
      <w:pPr>
        <w:tabs>
          <w:tab w:val="left" w:pos="540"/>
        </w:tabs>
        <w:spacing w:after="0" w:line="360" w:lineRule="auto"/>
        <w:ind w:left="0" w:hanging="2"/>
        <w:jc w:val="both"/>
        <w:rPr>
          <w:rFonts w:ascii="Arial" w:eastAsia="Arial" w:hAnsi="Arial" w:cs="Arial"/>
        </w:rPr>
      </w:pPr>
      <w:r>
        <w:rPr>
          <w:rFonts w:ascii="Arial" w:eastAsia="Arial" w:hAnsi="Arial" w:cs="Arial"/>
        </w:rPr>
        <w:t xml:space="preserve">The end of the study is defined as the end of the 30-day follow-up for the last patient included. Data analysis will follow this.  </w:t>
      </w:r>
    </w:p>
    <w:p w14:paraId="00000123" w14:textId="4ACE18C7" w:rsidR="003A2E60" w:rsidRDefault="003A2E60">
      <w:pPr>
        <w:suppressAutoHyphens w:val="0"/>
        <w:ind w:leftChars="0" w:left="0" w:firstLineChars="0" w:firstLine="0"/>
        <w:textDirection w:val="lrTb"/>
        <w:textAlignment w:val="auto"/>
        <w:outlineLvl w:val="9"/>
        <w:rPr>
          <w:rFonts w:ascii="Arial" w:eastAsia="Arial" w:hAnsi="Arial" w:cs="Arial"/>
          <w:color w:val="000000"/>
        </w:rPr>
      </w:pPr>
      <w:bookmarkStart w:id="27" w:name="_heading=h.3j2qqm3" w:colFirst="0" w:colLast="0"/>
      <w:bookmarkEnd w:id="27"/>
      <w:r>
        <w:rPr>
          <w:rFonts w:ascii="Arial" w:eastAsia="Arial" w:hAnsi="Arial" w:cs="Arial"/>
          <w:color w:val="000000"/>
        </w:rPr>
        <w:br w:type="page"/>
      </w:r>
    </w:p>
    <w:p w14:paraId="5F9972F7" w14:textId="77777777" w:rsidR="00390B4D" w:rsidRDefault="00390B4D">
      <w:pPr>
        <w:pBdr>
          <w:top w:val="nil"/>
          <w:left w:val="nil"/>
          <w:bottom w:val="nil"/>
          <w:right w:val="nil"/>
          <w:between w:val="nil"/>
        </w:pBdr>
        <w:spacing w:after="0" w:line="240" w:lineRule="auto"/>
        <w:ind w:left="0" w:hanging="2"/>
        <w:rPr>
          <w:rFonts w:ascii="Arial" w:eastAsia="Arial" w:hAnsi="Arial" w:cs="Arial"/>
          <w:color w:val="000000"/>
        </w:rPr>
      </w:pPr>
    </w:p>
    <w:p w14:paraId="00000124"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Statistical considerations</w:t>
      </w:r>
    </w:p>
    <w:p w14:paraId="00000125" w14:textId="77777777" w:rsidR="00390B4D" w:rsidRDefault="00DF7C2D" w:rsidP="003A2E60">
      <w:pPr>
        <w:spacing w:after="0" w:line="360" w:lineRule="auto"/>
        <w:ind w:left="0" w:hanging="2"/>
        <w:contextualSpacing/>
        <w:jc w:val="both"/>
        <w:rPr>
          <w:rFonts w:ascii="Arial" w:eastAsia="Arial" w:hAnsi="Arial" w:cs="Arial"/>
        </w:rPr>
      </w:pPr>
      <w:r>
        <w:rPr>
          <w:rFonts w:ascii="Arial" w:eastAsia="Arial" w:hAnsi="Arial" w:cs="Arial"/>
          <w:b/>
        </w:rPr>
        <w:t xml:space="preserve">Sample size </w:t>
      </w:r>
    </w:p>
    <w:p w14:paraId="00000126" w14:textId="77777777" w:rsidR="00390B4D" w:rsidRDefault="00DF7C2D" w:rsidP="003A2E60">
      <w:pPr>
        <w:spacing w:after="0" w:line="360" w:lineRule="auto"/>
        <w:ind w:left="0" w:hanging="2"/>
        <w:contextualSpacing/>
        <w:jc w:val="both"/>
        <w:rPr>
          <w:rFonts w:ascii="Arial" w:eastAsia="Arial" w:hAnsi="Arial" w:cs="Arial"/>
        </w:rPr>
      </w:pPr>
      <w:bookmarkStart w:id="28" w:name="_heading=h.1y810tw" w:colFirst="0" w:colLast="0"/>
      <w:bookmarkEnd w:id="28"/>
      <w:r>
        <w:rPr>
          <w:rFonts w:ascii="Arial" w:eastAsia="Arial" w:hAnsi="Arial" w:cs="Arial"/>
          <w:color w:val="000000"/>
        </w:rPr>
        <w:t xml:space="preserve">As many centres as possible will be recruited in participating nations. All eligible patients during the recruitment period will be included. A minimum of ten centres from any country will be required for participation. We do not have a specific sample size and statistical models will be adapted to the event rate provided by the sample recruited. </w:t>
      </w:r>
    </w:p>
    <w:p w14:paraId="00000127" w14:textId="77777777" w:rsidR="00390B4D" w:rsidRDefault="00390B4D" w:rsidP="003A2E60">
      <w:pPr>
        <w:ind w:left="0" w:hanging="2"/>
        <w:contextualSpacing/>
      </w:pPr>
    </w:p>
    <w:p w14:paraId="00000128" w14:textId="77777777" w:rsidR="00390B4D" w:rsidRDefault="00DF7C2D" w:rsidP="003A2E60">
      <w:pPr>
        <w:spacing w:after="0"/>
        <w:ind w:left="0" w:hanging="2"/>
        <w:contextualSpacing/>
        <w:rPr>
          <w:rFonts w:ascii="Arial" w:eastAsia="Arial" w:hAnsi="Arial" w:cs="Arial"/>
        </w:rPr>
      </w:pPr>
      <w:r>
        <w:rPr>
          <w:rFonts w:ascii="Arial" w:eastAsia="Arial" w:hAnsi="Arial" w:cs="Arial"/>
          <w:b/>
        </w:rPr>
        <w:t>Statistical analysis</w:t>
      </w:r>
    </w:p>
    <w:p w14:paraId="4E052BEB" w14:textId="4E0C5345" w:rsidR="003A2E60" w:rsidRDefault="00DF7C2D" w:rsidP="003A2E60">
      <w:pPr>
        <w:spacing w:after="0" w:line="360" w:lineRule="auto"/>
        <w:ind w:left="0" w:hanging="2"/>
        <w:contextualSpacing/>
        <w:jc w:val="both"/>
        <w:rPr>
          <w:rFonts w:ascii="Arial" w:eastAsia="Arial" w:hAnsi="Arial" w:cs="Arial"/>
        </w:rPr>
      </w:pPr>
      <w:r>
        <w:rPr>
          <w:rFonts w:ascii="Arial" w:eastAsia="Arial" w:hAnsi="Arial" w:cs="Arial"/>
          <w:color w:val="000000"/>
        </w:rPr>
        <w:t>No comparison will be made between individual nations and a</w:t>
      </w:r>
      <w:r>
        <w:rPr>
          <w:rFonts w:ascii="Arial" w:eastAsia="Arial" w:hAnsi="Arial" w:cs="Arial"/>
        </w:rPr>
        <w:t xml:space="preserve">ll national and institutional level data will be anonymised prior to publication. Categorical variables will be described as proportions. Continuous variables will be described as mean and standard deviation, if normally distributed, or median and inter-quartile range, if not normally distributed. </w:t>
      </w:r>
    </w:p>
    <w:p w14:paraId="497F4F84" w14:textId="77777777" w:rsidR="003A2E60" w:rsidRDefault="003A2E60" w:rsidP="003A2E60">
      <w:pPr>
        <w:spacing w:after="0" w:line="360" w:lineRule="auto"/>
        <w:ind w:left="0" w:hanging="2"/>
        <w:contextualSpacing/>
        <w:jc w:val="both"/>
        <w:rPr>
          <w:rFonts w:ascii="Arial" w:eastAsia="Arial" w:hAnsi="Arial" w:cs="Arial"/>
        </w:rPr>
      </w:pPr>
    </w:p>
    <w:p w14:paraId="00000129" w14:textId="3772C86A" w:rsidR="00390B4D" w:rsidRDefault="00DF7C2D" w:rsidP="003A2E60">
      <w:pPr>
        <w:spacing w:after="0" w:line="360" w:lineRule="auto"/>
        <w:ind w:left="0" w:hanging="2"/>
        <w:contextualSpacing/>
        <w:jc w:val="both"/>
        <w:rPr>
          <w:rFonts w:ascii="Arial" w:eastAsia="Arial" w:hAnsi="Arial" w:cs="Arial"/>
        </w:rPr>
      </w:pPr>
      <w:r>
        <w:rPr>
          <w:rFonts w:ascii="Arial" w:eastAsia="Arial" w:hAnsi="Arial" w:cs="Arial"/>
        </w:rPr>
        <w:t xml:space="preserve">Univariate analysis will be performed to test factors associated with post-operative complications, admission to critical care and in-hospital death. Single-level and hierarchical multi-level logistic regression models will be constructed to identify factors independently associated with these outcomes and to adjust for differences in confounding factors. Factors will be entered into the models based on biological plausibility and low rate of missing data. Results of logistic regression will be reported as adjusted odds ratios (OR) with 95% confidence intervals. The models will be assessed </w:t>
      </w:r>
      <w:r w:rsidR="001E6641">
        <w:rPr>
          <w:rFonts w:ascii="Arial" w:eastAsia="Arial" w:hAnsi="Arial" w:cs="Arial"/>
        </w:rPr>
        <w:t>in</w:t>
      </w:r>
      <w:r>
        <w:rPr>
          <w:rFonts w:ascii="Arial" w:eastAsia="Arial" w:hAnsi="Arial" w:cs="Arial"/>
        </w:rPr>
        <w:t xml:space="preserve"> sensitivity analyses to explore possible interacting factors and examine any effect on the results. Imputation will be considered for important missing variables. A single final analysis is planned at the end of the study. </w:t>
      </w:r>
    </w:p>
    <w:p w14:paraId="0000012A" w14:textId="77777777" w:rsidR="00390B4D" w:rsidRDefault="00390B4D" w:rsidP="003A2E60">
      <w:pPr>
        <w:spacing w:after="0" w:line="360" w:lineRule="auto"/>
        <w:ind w:left="0" w:hanging="2"/>
        <w:contextualSpacing/>
        <w:jc w:val="both"/>
        <w:rPr>
          <w:rFonts w:ascii="Arial" w:eastAsia="Arial" w:hAnsi="Arial" w:cs="Arial"/>
        </w:rPr>
      </w:pPr>
    </w:p>
    <w:p w14:paraId="0000012B" w14:textId="77777777" w:rsidR="00390B4D" w:rsidRDefault="00DF7C2D" w:rsidP="003A2E60">
      <w:pPr>
        <w:spacing w:after="0" w:line="360" w:lineRule="auto"/>
        <w:ind w:left="0" w:hanging="2"/>
        <w:contextualSpacing/>
        <w:jc w:val="both"/>
        <w:rPr>
          <w:rFonts w:ascii="Arial" w:eastAsia="Arial" w:hAnsi="Arial" w:cs="Arial"/>
        </w:rPr>
      </w:pPr>
      <w:r>
        <w:rPr>
          <w:rFonts w:ascii="Arial" w:eastAsia="Arial" w:hAnsi="Arial" w:cs="Arial"/>
        </w:rPr>
        <w:t>A pre-specified, separate analysis will be performed restricted to patients undergoing caesarean section as this group have previously been identified as having very poor outcomes compared to mothers in HIC.</w:t>
      </w:r>
    </w:p>
    <w:p w14:paraId="0000012C" w14:textId="09C1CF06" w:rsidR="00723CCD" w:rsidRDefault="00723CCD">
      <w:pPr>
        <w:suppressAutoHyphens w:val="0"/>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0000012E" w14:textId="2C233CE6" w:rsidR="00390B4D" w:rsidRDefault="00DF7C2D">
      <w:pPr>
        <w:numPr>
          <w:ilvl w:val="0"/>
          <w:numId w:val="3"/>
        </w:numPr>
        <w:ind w:left="1" w:hanging="3"/>
        <w:rPr>
          <w:rFonts w:ascii="Arial" w:eastAsia="Arial" w:hAnsi="Arial" w:cs="Arial"/>
          <w:sz w:val="32"/>
          <w:szCs w:val="32"/>
        </w:rPr>
      </w:pPr>
      <w:bookmarkStart w:id="29" w:name="_heading=h.4i7ojhp" w:colFirst="0" w:colLast="0"/>
      <w:bookmarkEnd w:id="29"/>
      <w:r>
        <w:rPr>
          <w:rFonts w:ascii="Arial" w:eastAsia="Arial" w:hAnsi="Arial" w:cs="Arial"/>
          <w:b/>
          <w:sz w:val="32"/>
          <w:szCs w:val="32"/>
        </w:rPr>
        <w:lastRenderedPageBreak/>
        <w:t>Ethics</w:t>
      </w:r>
    </w:p>
    <w:p w14:paraId="0000012F" w14:textId="4D9565B3" w:rsidR="00390B4D" w:rsidRDefault="00DF7C2D">
      <w:pPr>
        <w:tabs>
          <w:tab w:val="left" w:pos="600"/>
        </w:tabs>
        <w:spacing w:after="0" w:line="360" w:lineRule="auto"/>
        <w:ind w:left="0" w:hanging="2"/>
        <w:jc w:val="both"/>
        <w:rPr>
          <w:rFonts w:ascii="Arial" w:eastAsia="Arial" w:hAnsi="Arial" w:cs="Arial"/>
          <w:color w:val="000000"/>
        </w:rPr>
      </w:pPr>
      <w:r>
        <w:rPr>
          <w:rFonts w:ascii="Arial" w:eastAsia="Arial" w:hAnsi="Arial" w:cs="Arial"/>
        </w:rPr>
        <w:t>It is anticipated that requirements at participating nations will vary. This will vary by nation and the study will be conducted in line with local legal and regulatory requirements. In prior studies of this design across more than 80 countries, the vast majority of nations have been happy to proceed without individual patient level consent. It is the national and local investigators responsibility to clarify the need for ethics or other regulatory approvals, and for ensuring these are in place prior to data collection. Centres will not be permitted to record data without providing confirmation that the necessary ethics or other regulatory</w:t>
      </w:r>
      <w:r>
        <w:rPr>
          <w:rFonts w:ascii="Arial" w:eastAsia="Arial" w:hAnsi="Arial" w:cs="Arial"/>
          <w:color w:val="000000"/>
        </w:rPr>
        <w:t xml:space="preserve"> approvals are in place. </w:t>
      </w:r>
    </w:p>
    <w:p w14:paraId="00000130" w14:textId="77777777" w:rsidR="00390B4D" w:rsidRDefault="00390B4D">
      <w:pPr>
        <w:tabs>
          <w:tab w:val="left" w:pos="600"/>
        </w:tabs>
        <w:spacing w:after="0" w:line="360" w:lineRule="auto"/>
        <w:ind w:left="0" w:hanging="2"/>
        <w:jc w:val="both"/>
        <w:rPr>
          <w:rFonts w:ascii="Arial" w:eastAsia="Arial" w:hAnsi="Arial" w:cs="Arial"/>
          <w:color w:val="000000"/>
        </w:rPr>
      </w:pPr>
    </w:p>
    <w:p w14:paraId="00000131" w14:textId="77777777" w:rsidR="00390B4D" w:rsidRDefault="00DF7C2D">
      <w:pPr>
        <w:tabs>
          <w:tab w:val="left" w:pos="600"/>
        </w:tabs>
        <w:spacing w:after="0" w:line="360" w:lineRule="auto"/>
        <w:ind w:left="0" w:hanging="2"/>
        <w:jc w:val="both"/>
        <w:rPr>
          <w:rFonts w:ascii="Arial" w:eastAsia="Arial" w:hAnsi="Arial" w:cs="Arial"/>
          <w:color w:val="000000"/>
        </w:rPr>
      </w:pPr>
      <w:r>
        <w:rPr>
          <w:rFonts w:ascii="Arial" w:eastAsia="Arial" w:hAnsi="Arial" w:cs="Arial"/>
          <w:color w:val="000000"/>
        </w:rPr>
        <w:t>We will ensure that this study is conducted in accordance with the Principles of the Declaration of Helsinki as amended in Tokyo (1975), Venice (1983), Hong Kong (1989), South Africa (1996), Edinburgh (2000), Washington DC (2002), Tokyo (2004), Seoul (2008) and Fortaleza (2013) as described at the following internet site: https://www.wma.net/policies-post/wma-declaration-of-helsinki-ethical-principles-for-medical-research-involving-human-subjects. The study will fully adhere to the principles outlined in the Guidelines for Good Clinical Practice ICH Tripartite Guideline (January 1997).</w:t>
      </w:r>
    </w:p>
    <w:p w14:paraId="00000132" w14:textId="77777777" w:rsidR="00390B4D" w:rsidRDefault="00390B4D">
      <w:pPr>
        <w:tabs>
          <w:tab w:val="left" w:pos="600"/>
        </w:tabs>
        <w:spacing w:after="0" w:line="360" w:lineRule="auto"/>
        <w:ind w:left="0" w:hanging="2"/>
        <w:jc w:val="both"/>
        <w:rPr>
          <w:rFonts w:ascii="Arial" w:eastAsia="Arial" w:hAnsi="Arial" w:cs="Arial"/>
          <w:color w:val="000000"/>
        </w:rPr>
      </w:pPr>
      <w:bookmarkStart w:id="30" w:name="_heading=h.2xcytpi" w:colFirst="0" w:colLast="0"/>
      <w:bookmarkEnd w:id="30"/>
    </w:p>
    <w:p w14:paraId="00000133"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Data handling and record keeping</w:t>
      </w:r>
    </w:p>
    <w:p w14:paraId="00000134" w14:textId="77777777" w:rsidR="00390B4D" w:rsidRDefault="00DF7C2D">
      <w:pPr>
        <w:spacing w:after="0" w:line="360" w:lineRule="auto"/>
        <w:ind w:left="0" w:hanging="2"/>
        <w:rPr>
          <w:rFonts w:ascii="Arial" w:eastAsia="Arial" w:hAnsi="Arial" w:cs="Arial"/>
        </w:rPr>
      </w:pPr>
      <w:r>
        <w:rPr>
          <w:rFonts w:ascii="Arial" w:eastAsia="Arial" w:hAnsi="Arial" w:cs="Arial"/>
          <w:b/>
        </w:rPr>
        <w:t>Data management</w:t>
      </w:r>
    </w:p>
    <w:p w14:paraId="00000135" w14:textId="77777777"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bookmarkStart w:id="31" w:name="_heading=h.1ci93xb" w:colFirst="0" w:colLast="0"/>
      <w:bookmarkEnd w:id="31"/>
      <w:r>
        <w:rPr>
          <w:rFonts w:ascii="Arial" w:eastAsia="Arial" w:hAnsi="Arial" w:cs="Arial"/>
          <w:color w:val="000000"/>
        </w:rPr>
        <w:t xml:space="preserve">Data will be recorded on paper CRFs and uploaded onto the study database where only anonymised data is collected. Each centre will also maintain an investigator site file including a protocol, local investigator delegation log, CRFs, documentation of the relevant regulatory approvals if applicable, screening log and patient list. The study specific documents will be available to download on the LASOS study website. LASOS CRFs will be stored securely in a locked cupboard and handled only by clinical staff familiar with handling personal data. </w:t>
      </w:r>
    </w:p>
    <w:p w14:paraId="00000136" w14:textId="77777777" w:rsidR="00390B4D" w:rsidRDefault="00390B4D">
      <w:pPr>
        <w:ind w:left="0" w:hanging="2"/>
        <w:rPr>
          <w:rFonts w:ascii="Arial" w:eastAsia="Arial" w:hAnsi="Arial" w:cs="Arial"/>
          <w:sz w:val="24"/>
          <w:szCs w:val="24"/>
        </w:rPr>
      </w:pPr>
    </w:p>
    <w:p w14:paraId="00000137"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Source data</w:t>
      </w:r>
    </w:p>
    <w:p w14:paraId="00000138" w14:textId="77777777" w:rsidR="00390B4D" w:rsidRDefault="00DF7C2D">
      <w:pPr>
        <w:spacing w:after="0" w:line="360" w:lineRule="auto"/>
        <w:ind w:left="0" w:hanging="2"/>
        <w:jc w:val="both"/>
        <w:rPr>
          <w:rFonts w:ascii="Arial" w:eastAsia="Arial" w:hAnsi="Arial" w:cs="Arial"/>
        </w:rPr>
      </w:pPr>
      <w:r>
        <w:rPr>
          <w:rFonts w:ascii="Arial" w:eastAsia="Arial" w:hAnsi="Arial" w:cs="Arial"/>
        </w:rPr>
        <w:t>Since only routine clinical data is collected, the study CRFs will be completed based on the hospital medical records, which are considered as source data for this study.</w:t>
      </w:r>
    </w:p>
    <w:p w14:paraId="00000139" w14:textId="77777777" w:rsidR="00390B4D" w:rsidRDefault="00390B4D">
      <w:pPr>
        <w:spacing w:after="0" w:line="360" w:lineRule="auto"/>
        <w:ind w:left="0" w:hanging="2"/>
        <w:jc w:val="both"/>
        <w:rPr>
          <w:rFonts w:ascii="Arial" w:eastAsia="Arial" w:hAnsi="Arial" w:cs="Arial"/>
        </w:rPr>
      </w:pPr>
    </w:p>
    <w:p w14:paraId="0000013A" w14:textId="77777777" w:rsidR="00390B4D" w:rsidRDefault="00DF7C2D">
      <w:pPr>
        <w:spacing w:after="0" w:line="360" w:lineRule="auto"/>
        <w:ind w:left="0" w:hanging="2"/>
        <w:jc w:val="both"/>
        <w:rPr>
          <w:rFonts w:ascii="Arial" w:eastAsia="Arial" w:hAnsi="Arial" w:cs="Arial"/>
        </w:rPr>
      </w:pPr>
      <w:r>
        <w:rPr>
          <w:rFonts w:ascii="Arial" w:eastAsia="Arial" w:hAnsi="Arial" w:cs="Arial"/>
          <w:b/>
        </w:rPr>
        <w:t>Confidentiality</w:t>
      </w:r>
    </w:p>
    <w:p w14:paraId="0000013B" w14:textId="6BF8AF06"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 xml:space="preserve">All identifiable data collected, processed and stored for the purposes of the project will remain confidential at all times and comply with Data Protection Act, </w:t>
      </w:r>
      <w:r>
        <w:rPr>
          <w:rFonts w:ascii="Arial" w:eastAsia="Arial" w:hAnsi="Arial" w:cs="Arial"/>
          <w:color w:val="000000"/>
          <w:highlight w:val="white"/>
        </w:rPr>
        <w:t>the General Data Protection Regulation (GDPR),</w:t>
      </w:r>
      <w:r>
        <w:rPr>
          <w:rFonts w:ascii="Arial" w:eastAsia="Arial" w:hAnsi="Arial" w:cs="Arial"/>
          <w:color w:val="000000"/>
        </w:rPr>
        <w:t xml:space="preserve"> NHS Caldecott Principles, the UK Policy Framework for Health and Social Care Research</w:t>
      </w:r>
      <w:r w:rsidR="001E6641">
        <w:rPr>
          <w:rFonts w:ascii="Arial" w:eastAsia="Arial" w:hAnsi="Arial" w:cs="Arial"/>
          <w:color w:val="000000"/>
        </w:rPr>
        <w:t xml:space="preserve">. </w:t>
      </w:r>
      <w:r>
        <w:rPr>
          <w:rFonts w:ascii="Arial" w:eastAsia="Arial" w:hAnsi="Arial" w:cs="Arial"/>
          <w:color w:val="000000"/>
        </w:rPr>
        <w:t xml:space="preserve">Data will be collected by the patients’ direct care team and will be anonymised </w:t>
      </w:r>
      <w:r>
        <w:rPr>
          <w:rFonts w:ascii="Arial" w:eastAsia="Arial" w:hAnsi="Arial" w:cs="Arial"/>
          <w:color w:val="000000"/>
        </w:rPr>
        <w:lastRenderedPageBreak/>
        <w:t xml:space="preserve">prior to transfer to the LASOS study </w:t>
      </w:r>
      <w:r w:rsidR="007B514F">
        <w:rPr>
          <w:rFonts w:ascii="Arial" w:eastAsia="Arial" w:hAnsi="Arial" w:cs="Arial"/>
          <w:color w:val="000000"/>
        </w:rPr>
        <w:t>m</w:t>
      </w:r>
      <w:r>
        <w:rPr>
          <w:rFonts w:ascii="Arial" w:eastAsia="Arial" w:hAnsi="Arial" w:cs="Arial"/>
          <w:color w:val="000000"/>
        </w:rPr>
        <w:t xml:space="preserve">anagement group. Access to the data entry system will be protected by username and password, delivered during the registration process for individual local investigators. All electronic data transfer between participating centres and the co-ordinating centre will be encrypted using the SSL 3.0 protocol (HTTPS). Desktop and laptop security will be maintained through </w:t>
      </w:r>
      <w:proofErr w:type="gramStart"/>
      <w:r>
        <w:rPr>
          <w:rFonts w:ascii="Arial" w:eastAsia="Arial" w:hAnsi="Arial" w:cs="Arial"/>
          <w:color w:val="000000"/>
        </w:rPr>
        <w:t>user names</w:t>
      </w:r>
      <w:proofErr w:type="gramEnd"/>
      <w:r>
        <w:rPr>
          <w:rFonts w:ascii="Arial" w:eastAsia="Arial" w:hAnsi="Arial" w:cs="Arial"/>
          <w:color w:val="000000"/>
        </w:rPr>
        <w:t xml:space="preserve"> and passwords. The datacentre facilities are accredited to robust international standards that are standard for transfer of healthcare data: ISO 27001, ISO 9001, ISO 14001 and PCI DSS. At time of registration on the database entry portal, all users will review an information governance document and electronically sign to confirm they will abide by it. Individual site data sharing agreements will be requested from the local co-ordinator. </w:t>
      </w:r>
    </w:p>
    <w:p w14:paraId="0000013C" w14:textId="77777777" w:rsidR="00390B4D" w:rsidRDefault="00390B4D">
      <w:pPr>
        <w:pBdr>
          <w:top w:val="nil"/>
          <w:left w:val="nil"/>
          <w:bottom w:val="nil"/>
          <w:right w:val="nil"/>
          <w:between w:val="nil"/>
        </w:pBdr>
        <w:spacing w:after="0" w:line="360" w:lineRule="auto"/>
        <w:ind w:left="0" w:hanging="2"/>
        <w:jc w:val="both"/>
        <w:rPr>
          <w:rFonts w:ascii="Arial" w:eastAsia="Arial" w:hAnsi="Arial" w:cs="Arial"/>
          <w:color w:val="000000"/>
        </w:rPr>
      </w:pPr>
    </w:p>
    <w:p w14:paraId="0000013D" w14:textId="77777777"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b/>
          <w:color w:val="000000"/>
        </w:rPr>
        <w:t>Record retention and archiving</w:t>
      </w:r>
    </w:p>
    <w:p w14:paraId="0000013E" w14:textId="74481AC4"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 xml:space="preserve">All trial documentation and data will be </w:t>
      </w:r>
      <w:r w:rsidR="003336FF">
        <w:rPr>
          <w:rFonts w:ascii="Arial" w:eastAsia="Arial" w:hAnsi="Arial" w:cs="Arial"/>
          <w:color w:val="000000"/>
        </w:rPr>
        <w:t xml:space="preserve">stored for two years after the main study findings are </w:t>
      </w:r>
      <w:r w:rsidR="003A2E60">
        <w:rPr>
          <w:rFonts w:ascii="Arial" w:eastAsia="Arial" w:hAnsi="Arial" w:cs="Arial"/>
          <w:color w:val="000000"/>
        </w:rPr>
        <w:t>publicly</w:t>
      </w:r>
      <w:r w:rsidR="003336FF">
        <w:rPr>
          <w:rFonts w:ascii="Arial" w:eastAsia="Arial" w:hAnsi="Arial" w:cs="Arial"/>
          <w:color w:val="000000"/>
        </w:rPr>
        <w:t xml:space="preserve"> reported, and then </w:t>
      </w:r>
      <w:r>
        <w:rPr>
          <w:rFonts w:ascii="Arial" w:eastAsia="Arial" w:hAnsi="Arial" w:cs="Arial"/>
          <w:color w:val="000000"/>
        </w:rPr>
        <w:t>archived</w:t>
      </w:r>
      <w:r w:rsidR="003336FF">
        <w:rPr>
          <w:rFonts w:ascii="Arial" w:eastAsia="Arial" w:hAnsi="Arial" w:cs="Arial"/>
          <w:color w:val="000000"/>
        </w:rPr>
        <w:t xml:space="preserve"> or destroyed </w:t>
      </w:r>
      <w:r>
        <w:rPr>
          <w:rFonts w:ascii="Arial" w:eastAsia="Arial" w:hAnsi="Arial" w:cs="Arial"/>
          <w:color w:val="000000"/>
        </w:rPr>
        <w:t xml:space="preserve">by </w:t>
      </w:r>
      <w:r w:rsidR="003336FF">
        <w:rPr>
          <w:rFonts w:ascii="Arial" w:eastAsia="Arial" w:hAnsi="Arial" w:cs="Arial"/>
          <w:color w:val="000000"/>
        </w:rPr>
        <w:t>participating hospitals according to local hospital policies</w:t>
      </w:r>
      <w:r>
        <w:rPr>
          <w:rFonts w:ascii="Arial" w:eastAsia="Arial" w:hAnsi="Arial" w:cs="Arial"/>
          <w:color w:val="000000"/>
        </w:rPr>
        <w:t xml:space="preserve">. Electronic data sets will be stored indefinitely. </w:t>
      </w:r>
    </w:p>
    <w:p w14:paraId="0000013F" w14:textId="77777777" w:rsidR="00390B4D" w:rsidRDefault="00390B4D">
      <w:pPr>
        <w:pBdr>
          <w:top w:val="nil"/>
          <w:left w:val="nil"/>
          <w:bottom w:val="nil"/>
          <w:right w:val="nil"/>
          <w:between w:val="nil"/>
        </w:pBdr>
        <w:spacing w:after="0" w:line="360" w:lineRule="auto"/>
        <w:ind w:left="0" w:hanging="2"/>
        <w:jc w:val="both"/>
        <w:rPr>
          <w:rFonts w:ascii="Arial" w:eastAsia="Arial" w:hAnsi="Arial" w:cs="Arial"/>
          <w:color w:val="000000"/>
        </w:rPr>
      </w:pPr>
    </w:p>
    <w:p w14:paraId="00000140" w14:textId="77777777" w:rsidR="00390B4D" w:rsidRDefault="00DF7C2D">
      <w:pPr>
        <w:spacing w:after="0" w:line="360" w:lineRule="auto"/>
        <w:ind w:left="0" w:hanging="2"/>
        <w:rPr>
          <w:rFonts w:ascii="Arial" w:eastAsia="Arial" w:hAnsi="Arial" w:cs="Arial"/>
        </w:rPr>
      </w:pPr>
      <w:r>
        <w:rPr>
          <w:rFonts w:ascii="Arial" w:eastAsia="Arial" w:hAnsi="Arial" w:cs="Arial"/>
          <w:b/>
        </w:rPr>
        <w:t>Data management and ownership</w:t>
      </w:r>
    </w:p>
    <w:p w14:paraId="00000141" w14:textId="1EB14D31" w:rsidR="00390B4D" w:rsidRDefault="001E6641">
      <w:pPr>
        <w:spacing w:after="0" w:line="360" w:lineRule="auto"/>
        <w:ind w:left="0" w:hanging="2"/>
        <w:jc w:val="both"/>
        <w:rPr>
          <w:rFonts w:ascii="Arial" w:eastAsia="Arial" w:hAnsi="Arial" w:cs="Arial"/>
        </w:rPr>
      </w:pPr>
      <w:r>
        <w:rPr>
          <w:rFonts w:ascii="Arial" w:eastAsia="Arial" w:hAnsi="Arial" w:cs="Arial"/>
        </w:rPr>
        <w:t>I</w:t>
      </w:r>
      <w:r w:rsidR="00DF7C2D">
        <w:rPr>
          <w:rFonts w:ascii="Arial" w:eastAsia="Arial" w:hAnsi="Arial" w:cs="Arial"/>
          <w:color w:val="000000"/>
        </w:rPr>
        <w:t xml:space="preserve">n line with the principles of data preservation and sharing, the steering committee will, after publication of the overall dataset, consider all reasonable requests to conduct secondary analyses. </w:t>
      </w:r>
      <w:r w:rsidR="00DF7C2D">
        <w:rPr>
          <w:rFonts w:ascii="Arial" w:eastAsia="Arial" w:hAnsi="Arial" w:cs="Arial"/>
        </w:rPr>
        <w:t xml:space="preserve">The primary consideration for such decisions will be the quality and validity of any proposed analysis. Only summary data will be presented </w:t>
      </w:r>
      <w:proofErr w:type="gramStart"/>
      <w:r w:rsidR="00DF7C2D">
        <w:rPr>
          <w:rFonts w:ascii="Arial" w:eastAsia="Arial" w:hAnsi="Arial" w:cs="Arial"/>
        </w:rPr>
        <w:t>publicly</w:t>
      </w:r>
      <w:proofErr w:type="gramEnd"/>
      <w:r w:rsidR="00DF7C2D">
        <w:rPr>
          <w:rFonts w:ascii="Arial" w:eastAsia="Arial" w:hAnsi="Arial" w:cs="Arial"/>
        </w:rPr>
        <w:t xml:space="preserve"> and all national, institutional and patient level data will be strictly anonymised. Individual patient data provided by participating hospitals remain the property of the respective institution. Once each local co-ordinator has confirmed the data provided from their hospital are both complete and accurate, they will be provided with a spreadsheet of the raw (un-cleaned) data for their hospital. The complete LASOS dataset, anonymised with respect to participating patients, hospitals and nations, will be made freely and publicly available two years following publication of the main scientific report. Prior to this, the steering committee is not under any obligation to release data to any collaborator or third party if they believe this is not in keeping with the wider aims of the LASOS project. </w:t>
      </w:r>
    </w:p>
    <w:p w14:paraId="12EB0A0D" w14:textId="77777777" w:rsidR="00677D53" w:rsidRDefault="00677D53">
      <w:pPr>
        <w:spacing w:after="0" w:line="360" w:lineRule="auto"/>
        <w:ind w:left="0" w:hanging="2"/>
        <w:jc w:val="both"/>
        <w:rPr>
          <w:rFonts w:ascii="Arial" w:eastAsia="Arial" w:hAnsi="Arial" w:cs="Arial"/>
        </w:rPr>
      </w:pPr>
    </w:p>
    <w:p w14:paraId="00000143"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Safety reporting</w:t>
      </w:r>
    </w:p>
    <w:p w14:paraId="00000145" w14:textId="233E410B" w:rsidR="00390B4D" w:rsidRDefault="00DF7C2D">
      <w:pPr>
        <w:spacing w:after="0" w:line="360" w:lineRule="auto"/>
        <w:ind w:left="0" w:hanging="2"/>
        <w:jc w:val="both"/>
        <w:rPr>
          <w:rFonts w:ascii="Arial" w:eastAsia="Arial" w:hAnsi="Arial" w:cs="Arial"/>
        </w:rPr>
      </w:pPr>
      <w:r>
        <w:rPr>
          <w:rFonts w:ascii="Arial" w:eastAsia="Arial" w:hAnsi="Arial" w:cs="Arial"/>
        </w:rPr>
        <w:t>The trial involves negligible risks to patients and investigators, as it involves only collection of anonymised routinely collected data. Adverse events will not be monitored or reported.</w:t>
      </w:r>
      <w:bookmarkStart w:id="32" w:name="_heading=h.2bn6wsx" w:colFirst="0" w:colLast="0"/>
      <w:bookmarkEnd w:id="32"/>
    </w:p>
    <w:p w14:paraId="71AA2D33" w14:textId="77777777" w:rsidR="00677D53" w:rsidRDefault="00677D53">
      <w:pPr>
        <w:suppressAutoHyphens w:val="0"/>
        <w:ind w:leftChars="0" w:left="0" w:firstLineChars="0" w:firstLine="0"/>
        <w:textDirection w:val="lrTb"/>
        <w:textAlignment w:val="auto"/>
        <w:outlineLvl w:val="9"/>
        <w:rPr>
          <w:rFonts w:ascii="Arial" w:eastAsia="Arial" w:hAnsi="Arial" w:cs="Arial"/>
          <w:sz w:val="32"/>
          <w:szCs w:val="32"/>
          <w:highlight w:val="lightGray"/>
        </w:rPr>
      </w:pPr>
      <w:r>
        <w:rPr>
          <w:rFonts w:ascii="Arial" w:eastAsia="Arial" w:hAnsi="Arial" w:cs="Arial"/>
          <w:sz w:val="32"/>
          <w:szCs w:val="32"/>
          <w:highlight w:val="lightGray"/>
        </w:rPr>
        <w:br w:type="page"/>
      </w:r>
    </w:p>
    <w:p w14:paraId="00000148" w14:textId="196CD52D" w:rsidR="00390B4D" w:rsidRPr="00677D53" w:rsidRDefault="00DF7C2D" w:rsidP="00677D53">
      <w:pPr>
        <w:pStyle w:val="PargrafodaLista"/>
        <w:numPr>
          <w:ilvl w:val="0"/>
          <w:numId w:val="3"/>
        </w:numPr>
        <w:spacing w:after="0"/>
        <w:ind w:leftChars="0" w:firstLineChars="0"/>
        <w:rPr>
          <w:rFonts w:ascii="Arial" w:eastAsia="Arial" w:hAnsi="Arial" w:cs="Arial"/>
          <w:sz w:val="32"/>
          <w:szCs w:val="32"/>
        </w:rPr>
      </w:pPr>
      <w:r w:rsidRPr="00677D53">
        <w:rPr>
          <w:rFonts w:ascii="Arial" w:eastAsia="Arial" w:hAnsi="Arial" w:cs="Arial"/>
          <w:b/>
          <w:sz w:val="32"/>
          <w:szCs w:val="32"/>
        </w:rPr>
        <w:lastRenderedPageBreak/>
        <w:t>Study committees</w:t>
      </w:r>
    </w:p>
    <w:p w14:paraId="0000014B" w14:textId="77777777" w:rsidR="00390B4D" w:rsidRDefault="00390B4D">
      <w:pPr>
        <w:spacing w:after="0" w:line="360" w:lineRule="auto"/>
        <w:ind w:left="0" w:hanging="2"/>
        <w:jc w:val="both"/>
        <w:rPr>
          <w:rFonts w:ascii="Arial" w:eastAsia="Arial" w:hAnsi="Arial" w:cs="Arial"/>
        </w:rPr>
      </w:pPr>
    </w:p>
    <w:p w14:paraId="0000014C" w14:textId="160BE01A" w:rsidR="00390B4D" w:rsidRDefault="00885932" w:rsidP="001E6641">
      <w:pPr>
        <w:spacing w:after="0" w:line="360" w:lineRule="auto"/>
        <w:ind w:leftChars="0" w:left="0" w:firstLineChars="0" w:firstLine="0"/>
        <w:jc w:val="both"/>
        <w:rPr>
          <w:rFonts w:ascii="Arial" w:eastAsia="Arial" w:hAnsi="Arial" w:cs="Arial"/>
        </w:rPr>
      </w:pPr>
      <w:r>
        <w:rPr>
          <w:rFonts w:ascii="Arial" w:eastAsia="Arial" w:hAnsi="Arial" w:cs="Arial"/>
          <w:b/>
        </w:rPr>
        <w:t xml:space="preserve">LASOS </w:t>
      </w:r>
      <w:r w:rsidR="00DF7C2D">
        <w:rPr>
          <w:rFonts w:ascii="Arial" w:eastAsia="Arial" w:hAnsi="Arial" w:cs="Arial"/>
          <w:b/>
        </w:rPr>
        <w:t>steering committee</w:t>
      </w:r>
    </w:p>
    <w:p w14:paraId="0000014D" w14:textId="516F2518" w:rsidR="00390B4D" w:rsidRDefault="00DF7C2D">
      <w:pPr>
        <w:spacing w:after="0" w:line="360" w:lineRule="auto"/>
        <w:ind w:left="0" w:hanging="2"/>
        <w:jc w:val="both"/>
        <w:rPr>
          <w:rFonts w:ascii="Arial" w:eastAsia="Arial" w:hAnsi="Arial" w:cs="Arial"/>
        </w:rPr>
      </w:pPr>
      <w:bookmarkStart w:id="33" w:name="_heading=h.3as4poj" w:colFirst="0" w:colLast="0"/>
      <w:bookmarkEnd w:id="33"/>
      <w:r>
        <w:rPr>
          <w:rFonts w:ascii="Arial" w:eastAsia="Arial" w:hAnsi="Arial" w:cs="Arial"/>
        </w:rPr>
        <w:t xml:space="preserve">The trial steering committee will be </w:t>
      </w:r>
      <w:r w:rsidR="001E6641">
        <w:rPr>
          <w:rFonts w:ascii="Arial" w:eastAsia="Arial" w:hAnsi="Arial" w:cs="Arial"/>
        </w:rPr>
        <w:t xml:space="preserve">made up of the following members, there is no role for a data monitoring committee: </w:t>
      </w:r>
    </w:p>
    <w:p w14:paraId="2FEEEBF3" w14:textId="77777777" w:rsidR="003A2E60" w:rsidRDefault="003A2E60">
      <w:pPr>
        <w:spacing w:after="0" w:line="360" w:lineRule="auto"/>
        <w:ind w:left="0" w:hanging="2"/>
        <w:jc w:val="both"/>
        <w:rPr>
          <w:rFonts w:ascii="Arial" w:eastAsia="Arial" w:hAnsi="Arial" w:cs="Arial"/>
        </w:rPr>
      </w:pPr>
    </w:p>
    <w:p w14:paraId="5169315B" w14:textId="020A55B3" w:rsidR="001E6641" w:rsidRPr="00885932" w:rsidRDefault="003A2E60">
      <w:pPr>
        <w:spacing w:after="0" w:line="360" w:lineRule="auto"/>
        <w:ind w:left="0" w:hanging="2"/>
        <w:jc w:val="both"/>
        <w:rPr>
          <w:rFonts w:ascii="Arial" w:eastAsia="Arial" w:hAnsi="Arial" w:cs="Arial"/>
          <w:lang w:val="pt-BR"/>
        </w:rPr>
      </w:pPr>
      <w:proofErr w:type="spellStart"/>
      <w:r w:rsidRPr="00885932">
        <w:rPr>
          <w:rFonts w:ascii="Arial" w:eastAsia="Arial" w:hAnsi="Arial" w:cs="Arial"/>
          <w:lang w:val="pt-BR"/>
        </w:rPr>
        <w:t>Ludhmila</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Abrahao</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Hajjar</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Co-Chief</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investigator</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Brazil</w:t>
      </w:r>
      <w:proofErr w:type="spellEnd"/>
      <w:r w:rsidRPr="00885932">
        <w:rPr>
          <w:rFonts w:ascii="Arial" w:eastAsia="Arial" w:hAnsi="Arial" w:cs="Arial"/>
          <w:lang w:val="pt-BR"/>
        </w:rPr>
        <w:t>)</w:t>
      </w:r>
    </w:p>
    <w:p w14:paraId="0AEB55E2" w14:textId="34A05B54" w:rsidR="003A2E60" w:rsidRPr="00885932" w:rsidRDefault="003A2E60">
      <w:pPr>
        <w:spacing w:after="0" w:line="360" w:lineRule="auto"/>
        <w:ind w:left="0" w:hanging="2"/>
        <w:jc w:val="both"/>
        <w:rPr>
          <w:rFonts w:ascii="Arial" w:eastAsia="Arial" w:hAnsi="Arial" w:cs="Arial"/>
          <w:lang w:val="pt-BR"/>
        </w:rPr>
      </w:pPr>
      <w:r w:rsidRPr="00885932">
        <w:rPr>
          <w:rFonts w:ascii="Arial" w:eastAsia="Arial" w:hAnsi="Arial" w:cs="Arial"/>
          <w:lang w:val="pt-BR"/>
        </w:rPr>
        <w:t xml:space="preserve">Luciana Cadore </w:t>
      </w:r>
      <w:proofErr w:type="spellStart"/>
      <w:r w:rsidRPr="00885932">
        <w:rPr>
          <w:rFonts w:ascii="Arial" w:eastAsia="Arial" w:hAnsi="Arial" w:cs="Arial"/>
          <w:lang w:val="pt-BR"/>
        </w:rPr>
        <w:t>Stefani</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Co-Chief</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investigator</w:t>
      </w:r>
      <w:proofErr w:type="spellEnd"/>
      <w:r w:rsidRPr="00885932">
        <w:rPr>
          <w:rFonts w:ascii="Arial" w:eastAsia="Arial" w:hAnsi="Arial" w:cs="Arial"/>
          <w:lang w:val="pt-BR"/>
        </w:rPr>
        <w:t xml:space="preserve">; </w:t>
      </w:r>
      <w:proofErr w:type="spellStart"/>
      <w:r w:rsidRPr="00885932">
        <w:rPr>
          <w:rFonts w:ascii="Arial" w:eastAsia="Arial" w:hAnsi="Arial" w:cs="Arial"/>
          <w:lang w:val="pt-BR"/>
        </w:rPr>
        <w:t>Brazil</w:t>
      </w:r>
      <w:proofErr w:type="spellEnd"/>
      <w:r w:rsidRPr="00885932">
        <w:rPr>
          <w:rFonts w:ascii="Arial" w:eastAsia="Arial" w:hAnsi="Arial" w:cs="Arial"/>
          <w:lang w:val="pt-BR"/>
        </w:rPr>
        <w:t>)</w:t>
      </w:r>
    </w:p>
    <w:p w14:paraId="06DC7E62" w14:textId="1263A354" w:rsidR="003A2E60" w:rsidRPr="00885932" w:rsidRDefault="003A2E60">
      <w:pPr>
        <w:spacing w:after="0" w:line="360" w:lineRule="auto"/>
        <w:ind w:left="0" w:hanging="2"/>
        <w:jc w:val="both"/>
        <w:rPr>
          <w:rFonts w:ascii="Arial" w:eastAsia="Arial" w:hAnsi="Arial" w:cs="Arial"/>
          <w:lang w:val="pt-BR"/>
        </w:rPr>
      </w:pPr>
      <w:r w:rsidRPr="00885932">
        <w:rPr>
          <w:rFonts w:ascii="Arial" w:eastAsia="Arial" w:hAnsi="Arial" w:cs="Arial"/>
          <w:lang w:val="pt-BR"/>
        </w:rPr>
        <w:t>Adrian Alvarez (Argentina)</w:t>
      </w:r>
    </w:p>
    <w:p w14:paraId="137D97B3" w14:textId="7E3F2EE4" w:rsidR="003A2E60" w:rsidRPr="00885932" w:rsidRDefault="003A2E60">
      <w:pPr>
        <w:spacing w:after="0" w:line="360" w:lineRule="auto"/>
        <w:ind w:left="0" w:hanging="2"/>
        <w:jc w:val="both"/>
        <w:rPr>
          <w:rFonts w:ascii="Arial" w:eastAsia="Arial" w:hAnsi="Arial" w:cs="Arial"/>
          <w:lang w:val="pt-BR"/>
        </w:rPr>
      </w:pPr>
      <w:proofErr w:type="spellStart"/>
      <w:r w:rsidRPr="00885932">
        <w:rPr>
          <w:rFonts w:ascii="Arial" w:eastAsia="Arial" w:hAnsi="Arial" w:cs="Arial"/>
          <w:lang w:val="pt-BR"/>
        </w:rPr>
        <w:t>Antonio</w:t>
      </w:r>
      <w:proofErr w:type="spellEnd"/>
      <w:r w:rsidRPr="00885932">
        <w:rPr>
          <w:rFonts w:ascii="Arial" w:eastAsia="Arial" w:hAnsi="Arial" w:cs="Arial"/>
          <w:lang w:val="pt-BR"/>
        </w:rPr>
        <w:t xml:space="preserve"> Ramos De La Medina (</w:t>
      </w:r>
      <w:proofErr w:type="spellStart"/>
      <w:r w:rsidRPr="00885932">
        <w:rPr>
          <w:rFonts w:ascii="Arial" w:eastAsia="Arial" w:hAnsi="Arial" w:cs="Arial"/>
          <w:lang w:val="pt-BR"/>
        </w:rPr>
        <w:t>Mexico</w:t>
      </w:r>
      <w:proofErr w:type="spellEnd"/>
      <w:r w:rsidRPr="00885932">
        <w:rPr>
          <w:rFonts w:ascii="Arial" w:eastAsia="Arial" w:hAnsi="Arial" w:cs="Arial"/>
          <w:lang w:val="pt-BR"/>
        </w:rPr>
        <w:t>)</w:t>
      </w:r>
    </w:p>
    <w:p w14:paraId="58F6EEAB" w14:textId="7DBC3A9C" w:rsidR="003A2E60" w:rsidRDefault="003A2E60">
      <w:pPr>
        <w:spacing w:after="0" w:line="360" w:lineRule="auto"/>
        <w:ind w:left="0" w:hanging="2"/>
        <w:jc w:val="both"/>
        <w:rPr>
          <w:rFonts w:ascii="Arial" w:eastAsia="Arial" w:hAnsi="Arial" w:cs="Arial"/>
        </w:rPr>
      </w:pPr>
      <w:r>
        <w:rPr>
          <w:rFonts w:ascii="Arial" w:eastAsia="Arial" w:hAnsi="Arial" w:cs="Arial"/>
        </w:rPr>
        <w:t>Martha Delgado (Colombia)</w:t>
      </w:r>
    </w:p>
    <w:p w14:paraId="39217798" w14:textId="49AB9460" w:rsidR="003A2E60" w:rsidRPr="00885932" w:rsidRDefault="003A2E60">
      <w:pPr>
        <w:spacing w:after="0" w:line="360" w:lineRule="auto"/>
        <w:ind w:left="0" w:hanging="2"/>
        <w:jc w:val="both"/>
        <w:rPr>
          <w:rFonts w:ascii="Arial" w:eastAsia="Arial" w:hAnsi="Arial" w:cs="Arial"/>
          <w:lang w:val="pt-BR"/>
        </w:rPr>
      </w:pPr>
      <w:r w:rsidRPr="00885932">
        <w:rPr>
          <w:rFonts w:ascii="Arial" w:eastAsia="Arial" w:hAnsi="Arial" w:cs="Arial"/>
          <w:lang w:val="pt-BR"/>
        </w:rPr>
        <w:t>Maria Jose Carmona (</w:t>
      </w:r>
      <w:proofErr w:type="spellStart"/>
      <w:r w:rsidRPr="00885932">
        <w:rPr>
          <w:rFonts w:ascii="Arial" w:eastAsia="Arial" w:hAnsi="Arial" w:cs="Arial"/>
          <w:lang w:val="pt-BR"/>
        </w:rPr>
        <w:t>Brazil</w:t>
      </w:r>
      <w:proofErr w:type="spellEnd"/>
      <w:r w:rsidRPr="00885932">
        <w:rPr>
          <w:rFonts w:ascii="Arial" w:eastAsia="Arial" w:hAnsi="Arial" w:cs="Arial"/>
          <w:lang w:val="pt-BR"/>
        </w:rPr>
        <w:t>)</w:t>
      </w:r>
    </w:p>
    <w:p w14:paraId="5667FC84" w14:textId="3C9DCD35" w:rsidR="00885932" w:rsidRPr="00885932" w:rsidRDefault="00885932">
      <w:pPr>
        <w:spacing w:after="0" w:line="360" w:lineRule="auto"/>
        <w:ind w:left="0" w:hanging="2"/>
        <w:jc w:val="both"/>
        <w:rPr>
          <w:rFonts w:ascii="Arial" w:eastAsia="Arial" w:hAnsi="Arial" w:cs="Arial"/>
          <w:lang w:val="en-US"/>
        </w:rPr>
      </w:pPr>
      <w:r w:rsidRPr="00885932">
        <w:rPr>
          <w:rFonts w:ascii="Arial" w:eastAsia="Arial" w:hAnsi="Arial" w:cs="Arial"/>
          <w:lang w:val="en-US"/>
        </w:rPr>
        <w:t xml:space="preserve">Greg </w:t>
      </w:r>
      <w:proofErr w:type="spellStart"/>
      <w:r w:rsidRPr="00885932">
        <w:rPr>
          <w:rFonts w:ascii="Arial" w:eastAsia="Arial" w:hAnsi="Arial" w:cs="Arial"/>
          <w:lang w:val="en-US"/>
        </w:rPr>
        <w:t>Padmore</w:t>
      </w:r>
      <w:proofErr w:type="spellEnd"/>
      <w:r w:rsidRPr="00885932">
        <w:rPr>
          <w:rFonts w:ascii="Arial" w:eastAsia="Arial" w:hAnsi="Arial" w:cs="Arial"/>
          <w:lang w:val="en-US"/>
        </w:rPr>
        <w:t xml:space="preserve"> (</w:t>
      </w:r>
      <w:r>
        <w:rPr>
          <w:rFonts w:ascii="Arial" w:eastAsia="Arial" w:hAnsi="Arial" w:cs="Arial"/>
          <w:lang w:val="en-US"/>
        </w:rPr>
        <w:t>Barbados)</w:t>
      </w:r>
    </w:p>
    <w:p w14:paraId="5638EF86" w14:textId="0CD64E10" w:rsidR="003A2E60" w:rsidRDefault="003A2E60">
      <w:pPr>
        <w:spacing w:after="0" w:line="360" w:lineRule="auto"/>
        <w:ind w:left="0" w:hanging="2"/>
        <w:jc w:val="both"/>
        <w:rPr>
          <w:rFonts w:ascii="Arial" w:eastAsia="Arial" w:hAnsi="Arial" w:cs="Arial"/>
        </w:rPr>
      </w:pPr>
      <w:r>
        <w:rPr>
          <w:rFonts w:ascii="Arial" w:eastAsia="Arial" w:hAnsi="Arial" w:cs="Arial"/>
        </w:rPr>
        <w:t>Rupert Pearse (UK)</w:t>
      </w:r>
    </w:p>
    <w:p w14:paraId="147D6D31" w14:textId="7F21AF48" w:rsidR="00885932" w:rsidRPr="00885932" w:rsidRDefault="00885932">
      <w:pPr>
        <w:spacing w:after="0" w:line="360" w:lineRule="auto"/>
        <w:ind w:left="0" w:hanging="2"/>
        <w:jc w:val="both"/>
        <w:rPr>
          <w:rFonts w:ascii="Arial" w:eastAsia="Arial" w:hAnsi="Arial" w:cs="Arial"/>
          <w:b/>
          <w:bCs/>
        </w:rPr>
      </w:pPr>
      <w:r w:rsidRPr="00885932">
        <w:rPr>
          <w:rFonts w:ascii="Arial" w:eastAsia="Arial" w:hAnsi="Arial" w:cs="Arial"/>
          <w:b/>
          <w:bCs/>
        </w:rPr>
        <w:t>LASOS steering committee Independent Members</w:t>
      </w:r>
    </w:p>
    <w:p w14:paraId="40FF3BE5" w14:textId="77777777" w:rsidR="00885932" w:rsidRPr="004C3A9F" w:rsidRDefault="00885932" w:rsidP="00885932">
      <w:pPr>
        <w:spacing w:after="0" w:line="360" w:lineRule="auto"/>
        <w:ind w:left="0" w:hanging="2"/>
        <w:rPr>
          <w:rFonts w:ascii="Helvetica-LightOblique" w:hAnsi="Helvetica-LightOblique"/>
          <w:color w:val="000000"/>
          <w:lang w:val="en-US" w:eastAsia="pt-BR"/>
        </w:rPr>
      </w:pPr>
      <w:bookmarkStart w:id="34" w:name="_heading=h.1pxezwc" w:colFirst="0" w:colLast="0"/>
      <w:bookmarkEnd w:id="34"/>
      <w:r w:rsidRPr="004C3A9F">
        <w:rPr>
          <w:rFonts w:ascii="Arial" w:hAnsi="Arial" w:cs="Arial"/>
          <w:color w:val="000000"/>
          <w:lang w:val="en-US" w:eastAsia="pt-BR"/>
        </w:rPr>
        <w:t xml:space="preserve">Bruce </w:t>
      </w:r>
      <w:proofErr w:type="spellStart"/>
      <w:r w:rsidRPr="004C3A9F">
        <w:rPr>
          <w:rFonts w:ascii="Arial" w:hAnsi="Arial" w:cs="Arial"/>
          <w:color w:val="000000"/>
          <w:lang w:val="en-US" w:eastAsia="pt-BR"/>
        </w:rPr>
        <w:t>Biccard</w:t>
      </w:r>
      <w:proofErr w:type="spellEnd"/>
      <w:r w:rsidRPr="004C3A9F">
        <w:rPr>
          <w:rFonts w:ascii="Arial" w:hAnsi="Arial" w:cs="Arial"/>
          <w:color w:val="000000"/>
          <w:lang w:val="en-US" w:eastAsia="pt-BR"/>
        </w:rPr>
        <w:t xml:space="preserve"> (Chair; South Africa) </w:t>
      </w:r>
    </w:p>
    <w:p w14:paraId="1AA9A8CB" w14:textId="77777777" w:rsidR="00885932" w:rsidRPr="00885932" w:rsidRDefault="00885932" w:rsidP="00885932">
      <w:pPr>
        <w:spacing w:after="0" w:line="360" w:lineRule="auto"/>
        <w:ind w:left="0" w:hanging="2"/>
        <w:rPr>
          <w:rFonts w:ascii="Helvetica-LightOblique" w:hAnsi="Helvetica-LightOblique"/>
          <w:color w:val="000000"/>
          <w:lang w:val="pt-BR" w:eastAsia="pt-BR"/>
        </w:rPr>
      </w:pPr>
      <w:proofErr w:type="spellStart"/>
      <w:r w:rsidRPr="00885932">
        <w:rPr>
          <w:rFonts w:ascii="Arial" w:hAnsi="Arial" w:cs="Arial"/>
          <w:color w:val="000000"/>
          <w:lang w:val="pt-BR" w:eastAsia="pt-BR"/>
        </w:rPr>
        <w:t>Duminda</w:t>
      </w:r>
      <w:proofErr w:type="spellEnd"/>
      <w:r w:rsidRPr="00885932">
        <w:rPr>
          <w:rFonts w:ascii="Arial" w:hAnsi="Arial" w:cs="Arial"/>
          <w:color w:val="000000"/>
          <w:lang w:val="pt-BR" w:eastAsia="pt-BR"/>
        </w:rPr>
        <w:t xml:space="preserve"> </w:t>
      </w:r>
      <w:proofErr w:type="spellStart"/>
      <w:r w:rsidRPr="00885932">
        <w:rPr>
          <w:rFonts w:ascii="Arial" w:hAnsi="Arial" w:cs="Arial"/>
          <w:color w:val="000000"/>
          <w:lang w:val="pt-BR" w:eastAsia="pt-BR"/>
        </w:rPr>
        <w:t>Wijeysundera</w:t>
      </w:r>
      <w:proofErr w:type="spellEnd"/>
      <w:r w:rsidRPr="00885932">
        <w:rPr>
          <w:rFonts w:ascii="Arial" w:hAnsi="Arial" w:cs="Arial"/>
          <w:color w:val="000000"/>
          <w:lang w:val="pt-BR" w:eastAsia="pt-BR"/>
        </w:rPr>
        <w:t xml:space="preserve"> (Canada)</w:t>
      </w:r>
    </w:p>
    <w:p w14:paraId="0000014E" w14:textId="408FC2BD" w:rsidR="00390B4D" w:rsidRDefault="00885932" w:rsidP="00885932">
      <w:pPr>
        <w:spacing w:after="0" w:line="360" w:lineRule="auto"/>
        <w:ind w:left="0" w:hanging="2"/>
        <w:jc w:val="both"/>
        <w:rPr>
          <w:rFonts w:ascii="Arial" w:hAnsi="Arial" w:cs="Arial"/>
          <w:color w:val="919191"/>
          <w:lang w:val="pt-BR" w:eastAsia="pt-BR"/>
        </w:rPr>
      </w:pPr>
      <w:r w:rsidRPr="00885932">
        <w:rPr>
          <w:rFonts w:ascii="Arial" w:hAnsi="Arial" w:cs="Arial"/>
          <w:color w:val="000000"/>
          <w:lang w:val="pt-BR" w:eastAsia="pt-BR"/>
        </w:rPr>
        <w:t xml:space="preserve">Sean </w:t>
      </w:r>
      <w:proofErr w:type="spellStart"/>
      <w:r w:rsidRPr="00885932">
        <w:rPr>
          <w:rFonts w:ascii="Arial" w:hAnsi="Arial" w:cs="Arial"/>
          <w:color w:val="000000"/>
          <w:lang w:val="pt-BR" w:eastAsia="pt-BR"/>
        </w:rPr>
        <w:t>Bagshaw</w:t>
      </w:r>
      <w:proofErr w:type="spellEnd"/>
      <w:r w:rsidRPr="00885932">
        <w:rPr>
          <w:rFonts w:ascii="Arial" w:hAnsi="Arial" w:cs="Arial"/>
          <w:color w:val="000000"/>
          <w:lang w:val="pt-BR" w:eastAsia="pt-BR"/>
        </w:rPr>
        <w:t xml:space="preserve"> (Canada</w:t>
      </w:r>
      <w:r w:rsidRPr="00885932">
        <w:rPr>
          <w:rFonts w:ascii="Arial" w:hAnsi="Arial" w:cs="Arial"/>
          <w:color w:val="919191"/>
          <w:lang w:val="pt-BR" w:eastAsia="pt-BR"/>
        </w:rPr>
        <w:t>)</w:t>
      </w:r>
    </w:p>
    <w:p w14:paraId="662E9EA1" w14:textId="77777777" w:rsidR="00885932" w:rsidRPr="00885932" w:rsidRDefault="00885932" w:rsidP="00885932">
      <w:pPr>
        <w:spacing w:after="0" w:line="360" w:lineRule="auto"/>
        <w:ind w:left="0" w:hanging="2"/>
        <w:jc w:val="both"/>
        <w:rPr>
          <w:rFonts w:ascii="Arial" w:eastAsia="Arial" w:hAnsi="Arial" w:cs="Arial"/>
          <w:lang w:val="pt-BR"/>
        </w:rPr>
      </w:pPr>
    </w:p>
    <w:p w14:paraId="0000014F"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Finance and funding</w:t>
      </w:r>
    </w:p>
    <w:p w14:paraId="00000150" w14:textId="09DA28BE" w:rsidR="00390B4D" w:rsidRDefault="00751E9E">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There will be no funding from the coordinating centre for the study. The study will be financed with existing resources in the institutions taking part in data collection.</w:t>
      </w:r>
    </w:p>
    <w:p w14:paraId="00000154" w14:textId="77777777" w:rsidR="00390B4D" w:rsidRDefault="00390B4D" w:rsidP="003A2E60">
      <w:pPr>
        <w:spacing w:after="0" w:line="360" w:lineRule="auto"/>
        <w:ind w:leftChars="0" w:left="0" w:firstLineChars="0" w:firstLine="0"/>
        <w:jc w:val="both"/>
        <w:rPr>
          <w:rFonts w:ascii="Arial" w:eastAsia="Arial" w:hAnsi="Arial" w:cs="Arial"/>
        </w:rPr>
      </w:pPr>
      <w:bookmarkStart w:id="35" w:name="_heading=h.49x2ik5" w:colFirst="0" w:colLast="0"/>
      <w:bookmarkStart w:id="36" w:name="_heading=h.2p2csry" w:colFirst="0" w:colLast="0"/>
      <w:bookmarkStart w:id="37" w:name="_heading=h.147n2zr" w:colFirst="0" w:colLast="0"/>
      <w:bookmarkEnd w:id="35"/>
      <w:bookmarkEnd w:id="36"/>
      <w:bookmarkEnd w:id="37"/>
    </w:p>
    <w:p w14:paraId="00000155"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Dissemination of research findings</w:t>
      </w:r>
    </w:p>
    <w:p w14:paraId="00000156" w14:textId="77777777" w:rsidR="00390B4D" w:rsidRDefault="00DF7C2D">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color w:val="000000"/>
        </w:rPr>
        <w:t xml:space="preserve">The steering committee will appoint a writing committee to draft the scientific report(s) of this investigation, which will be disseminated in a timely manner. It is anticipated that a number of secondary analyses will be performed. LASOS investigators will be given priority to lead such analyses and are encouraged to do so. Participation and authorship opportunities will be based on contribution to the primary study. The steering committee will consider the scientific validity and the possible effect on the anonymity of participating centres prior to granting any such requests. Where necessary, a prior written agreement will set out the terms of such collaborations. The steering committee must approve the final version of all manuscripts including LASOS data prior to submission. In the event of disagreement within the steering committee, the chief investigator will make a ruling. Any analysis incorporating LASOS data </w:t>
      </w:r>
      <w:r>
        <w:rPr>
          <w:rFonts w:ascii="Arial" w:eastAsia="Arial" w:hAnsi="Arial" w:cs="Arial"/>
          <w:color w:val="000000"/>
        </w:rPr>
        <w:lastRenderedPageBreak/>
        <w:t>from two or more study sites will be considered a secondary analysis and subject to these rules.</w:t>
      </w:r>
    </w:p>
    <w:p w14:paraId="00000180" w14:textId="77777777" w:rsidR="00390B4D" w:rsidRDefault="00DF7C2D">
      <w:pPr>
        <w:numPr>
          <w:ilvl w:val="0"/>
          <w:numId w:val="3"/>
        </w:numPr>
        <w:ind w:left="0" w:hanging="2"/>
        <w:rPr>
          <w:rFonts w:ascii="Arial" w:eastAsia="Arial" w:hAnsi="Arial" w:cs="Arial"/>
          <w:sz w:val="32"/>
          <w:szCs w:val="32"/>
        </w:rPr>
      </w:pPr>
      <w:r>
        <w:br w:type="page"/>
      </w:r>
      <w:r>
        <w:rPr>
          <w:rFonts w:ascii="Arial" w:eastAsia="Arial" w:hAnsi="Arial" w:cs="Arial"/>
          <w:b/>
          <w:sz w:val="32"/>
          <w:szCs w:val="32"/>
        </w:rPr>
        <w:lastRenderedPageBreak/>
        <w:t>References</w:t>
      </w:r>
    </w:p>
    <w:p w14:paraId="00000181"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 </w:t>
      </w:r>
      <w:r w:rsidRPr="003A2E60">
        <w:rPr>
          <w:rFonts w:ascii="Arial" w:eastAsia="Arial" w:hAnsi="Arial" w:cs="Arial"/>
          <w:sz w:val="20"/>
          <w:szCs w:val="20"/>
        </w:rPr>
        <w:tab/>
        <w:t xml:space="preserve">Pearse RM, Moreno RP, Bauer P, et al. Mortality after surgery in Europe: a </w:t>
      </w:r>
      <w:proofErr w:type="gramStart"/>
      <w:r w:rsidRPr="003A2E60">
        <w:rPr>
          <w:rFonts w:ascii="Arial" w:eastAsia="Arial" w:hAnsi="Arial" w:cs="Arial"/>
          <w:sz w:val="20"/>
          <w:szCs w:val="20"/>
        </w:rPr>
        <w:t>7 day</w:t>
      </w:r>
      <w:proofErr w:type="gramEnd"/>
      <w:r w:rsidRPr="003A2E60">
        <w:rPr>
          <w:rFonts w:ascii="Arial" w:eastAsia="Arial" w:hAnsi="Arial" w:cs="Arial"/>
          <w:sz w:val="20"/>
          <w:szCs w:val="20"/>
        </w:rPr>
        <w:t xml:space="preserve"> cohort study. </w:t>
      </w:r>
      <w:r w:rsidRPr="003A2E60">
        <w:rPr>
          <w:rFonts w:ascii="Arial" w:eastAsia="Arial" w:hAnsi="Arial" w:cs="Arial"/>
          <w:i/>
          <w:sz w:val="20"/>
          <w:szCs w:val="20"/>
        </w:rPr>
        <w:t>Lancet</w:t>
      </w:r>
      <w:r w:rsidRPr="003A2E60">
        <w:rPr>
          <w:rFonts w:ascii="Arial" w:eastAsia="Arial" w:hAnsi="Arial" w:cs="Arial"/>
          <w:sz w:val="20"/>
          <w:szCs w:val="20"/>
        </w:rPr>
        <w:t xml:space="preserve"> [Internet] 2012 [cited 2013 May 21]; </w:t>
      </w:r>
      <w:r w:rsidRPr="003A2E60">
        <w:rPr>
          <w:rFonts w:ascii="Arial" w:eastAsia="Arial" w:hAnsi="Arial" w:cs="Arial"/>
          <w:b/>
          <w:sz w:val="20"/>
          <w:szCs w:val="20"/>
        </w:rPr>
        <w:t>380</w:t>
      </w:r>
      <w:r w:rsidRPr="003A2E60">
        <w:rPr>
          <w:rFonts w:ascii="Arial" w:eastAsia="Arial" w:hAnsi="Arial" w:cs="Arial"/>
          <w:sz w:val="20"/>
          <w:szCs w:val="20"/>
        </w:rPr>
        <w:t>: 1059–65</w:t>
      </w:r>
    </w:p>
    <w:p w14:paraId="00000182" w14:textId="77777777" w:rsidR="00390B4D" w:rsidRPr="00885932" w:rsidRDefault="00DF7C2D" w:rsidP="003A2E60">
      <w:pPr>
        <w:widowControl w:val="0"/>
        <w:spacing w:line="240" w:lineRule="auto"/>
        <w:ind w:left="0" w:hanging="2"/>
        <w:jc w:val="both"/>
        <w:rPr>
          <w:rFonts w:ascii="Arial" w:eastAsia="Arial" w:hAnsi="Arial" w:cs="Arial"/>
          <w:sz w:val="20"/>
          <w:szCs w:val="20"/>
          <w:lang w:val="de-DE"/>
        </w:rPr>
      </w:pPr>
      <w:r w:rsidRPr="003A2E60">
        <w:rPr>
          <w:rFonts w:ascii="Arial" w:eastAsia="Arial" w:hAnsi="Arial" w:cs="Arial"/>
          <w:sz w:val="20"/>
          <w:szCs w:val="20"/>
        </w:rPr>
        <w:t xml:space="preserve">2. </w:t>
      </w:r>
      <w:r w:rsidRPr="003A2E60">
        <w:rPr>
          <w:rFonts w:ascii="Arial" w:eastAsia="Arial" w:hAnsi="Arial" w:cs="Arial"/>
          <w:sz w:val="20"/>
          <w:szCs w:val="20"/>
        </w:rPr>
        <w:tab/>
        <w:t xml:space="preserve">Abbott TEF, Fowler AJ, Dobbs TD, Harrison EM, Gillies MA, Pearse RM. Frequency of surgical treatment and related hospital procedures in the UK: a national ecological study using hospital episode statistics. </w:t>
      </w:r>
      <w:proofErr w:type="spellStart"/>
      <w:r w:rsidRPr="00885932">
        <w:rPr>
          <w:rFonts w:ascii="Arial" w:eastAsia="Arial" w:hAnsi="Arial" w:cs="Arial"/>
          <w:i/>
          <w:sz w:val="20"/>
          <w:szCs w:val="20"/>
          <w:lang w:val="de-DE"/>
        </w:rPr>
        <w:t>Br</w:t>
      </w:r>
      <w:proofErr w:type="spellEnd"/>
      <w:r w:rsidRPr="00885932">
        <w:rPr>
          <w:rFonts w:ascii="Arial" w:eastAsia="Arial" w:hAnsi="Arial" w:cs="Arial"/>
          <w:i/>
          <w:sz w:val="20"/>
          <w:szCs w:val="20"/>
          <w:lang w:val="de-DE"/>
        </w:rPr>
        <w:t xml:space="preserve"> J </w:t>
      </w:r>
      <w:proofErr w:type="spellStart"/>
      <w:r w:rsidRPr="00885932">
        <w:rPr>
          <w:rFonts w:ascii="Arial" w:eastAsia="Arial" w:hAnsi="Arial" w:cs="Arial"/>
          <w:i/>
          <w:sz w:val="20"/>
          <w:szCs w:val="20"/>
          <w:lang w:val="de-DE"/>
        </w:rPr>
        <w:t>Anaesth</w:t>
      </w:r>
      <w:proofErr w:type="spellEnd"/>
      <w:r w:rsidRPr="00885932">
        <w:rPr>
          <w:rFonts w:ascii="Arial" w:eastAsia="Arial" w:hAnsi="Arial" w:cs="Arial"/>
          <w:sz w:val="20"/>
          <w:szCs w:val="20"/>
          <w:lang w:val="de-DE"/>
        </w:rPr>
        <w:t xml:space="preserve"> [Internet] 2017; </w:t>
      </w:r>
      <w:r w:rsidRPr="00885932">
        <w:rPr>
          <w:rFonts w:ascii="Arial" w:eastAsia="Arial" w:hAnsi="Arial" w:cs="Arial"/>
          <w:b/>
          <w:sz w:val="20"/>
          <w:szCs w:val="20"/>
          <w:lang w:val="de-DE"/>
        </w:rPr>
        <w:t>119</w:t>
      </w:r>
      <w:r w:rsidRPr="00885932">
        <w:rPr>
          <w:rFonts w:ascii="Arial" w:eastAsia="Arial" w:hAnsi="Arial" w:cs="Arial"/>
          <w:sz w:val="20"/>
          <w:szCs w:val="20"/>
          <w:lang w:val="de-DE"/>
        </w:rPr>
        <w:t xml:space="preserve">: 249–57 </w:t>
      </w:r>
    </w:p>
    <w:p w14:paraId="00000183"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885932">
        <w:rPr>
          <w:rFonts w:ascii="Arial" w:eastAsia="Arial" w:hAnsi="Arial" w:cs="Arial"/>
          <w:sz w:val="20"/>
          <w:szCs w:val="20"/>
          <w:lang w:val="de-DE"/>
        </w:rPr>
        <w:t xml:space="preserve">3. </w:t>
      </w:r>
      <w:r w:rsidRPr="00885932">
        <w:rPr>
          <w:rFonts w:ascii="Arial" w:eastAsia="Arial" w:hAnsi="Arial" w:cs="Arial"/>
          <w:sz w:val="20"/>
          <w:szCs w:val="20"/>
          <w:lang w:val="de-DE"/>
        </w:rPr>
        <w:tab/>
        <w:t xml:space="preserve">Weiser TG, Haynes AB, Molina G, et al. </w:t>
      </w:r>
      <w:r w:rsidRPr="003A2E60">
        <w:rPr>
          <w:rFonts w:ascii="Arial" w:eastAsia="Arial" w:hAnsi="Arial" w:cs="Arial"/>
          <w:sz w:val="20"/>
          <w:szCs w:val="20"/>
        </w:rPr>
        <w:t xml:space="preserve">Estimate of the global volume of surgery in 2012: an assessment supporting improved health outcomes. </w:t>
      </w:r>
      <w:r w:rsidRPr="003A2E60">
        <w:rPr>
          <w:rFonts w:ascii="Arial" w:eastAsia="Arial" w:hAnsi="Arial" w:cs="Arial"/>
          <w:i/>
          <w:sz w:val="20"/>
          <w:szCs w:val="20"/>
        </w:rPr>
        <w:t>Lancet</w:t>
      </w:r>
      <w:r w:rsidRPr="003A2E60">
        <w:rPr>
          <w:rFonts w:ascii="Arial" w:eastAsia="Arial" w:hAnsi="Arial" w:cs="Arial"/>
          <w:sz w:val="20"/>
          <w:szCs w:val="20"/>
        </w:rPr>
        <w:t xml:space="preserve"> [Internet] 2015; </w:t>
      </w:r>
      <w:r w:rsidRPr="003A2E60">
        <w:rPr>
          <w:rFonts w:ascii="Arial" w:eastAsia="Arial" w:hAnsi="Arial" w:cs="Arial"/>
          <w:b/>
          <w:sz w:val="20"/>
          <w:szCs w:val="20"/>
        </w:rPr>
        <w:t>385</w:t>
      </w:r>
      <w:r w:rsidRPr="003A2E60">
        <w:rPr>
          <w:rFonts w:ascii="Arial" w:eastAsia="Arial" w:hAnsi="Arial" w:cs="Arial"/>
          <w:sz w:val="20"/>
          <w:szCs w:val="20"/>
        </w:rPr>
        <w:t>: S11</w:t>
      </w:r>
    </w:p>
    <w:p w14:paraId="00000184"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4. </w:t>
      </w:r>
      <w:r w:rsidRPr="003A2E60">
        <w:rPr>
          <w:rFonts w:ascii="Arial" w:eastAsia="Arial" w:hAnsi="Arial" w:cs="Arial"/>
          <w:sz w:val="20"/>
          <w:szCs w:val="20"/>
        </w:rPr>
        <w:tab/>
        <w:t xml:space="preserve">Group ISOS. Global patient outcomes after elective surgery: prospective cohort study in 27 low-, middle- and high-income countries. </w:t>
      </w:r>
      <w:r w:rsidRPr="003A2E60">
        <w:rPr>
          <w:rFonts w:ascii="Arial" w:eastAsia="Arial" w:hAnsi="Arial" w:cs="Arial"/>
          <w:i/>
          <w:sz w:val="20"/>
          <w:szCs w:val="20"/>
        </w:rPr>
        <w:t xml:space="preserve">Br J </w:t>
      </w:r>
      <w:proofErr w:type="spellStart"/>
      <w:r w:rsidRPr="003A2E60">
        <w:rPr>
          <w:rFonts w:ascii="Arial" w:eastAsia="Arial" w:hAnsi="Arial" w:cs="Arial"/>
          <w:i/>
          <w:sz w:val="20"/>
          <w:szCs w:val="20"/>
        </w:rPr>
        <w:t>Anaesth</w:t>
      </w:r>
      <w:proofErr w:type="spellEnd"/>
      <w:r w:rsidRPr="003A2E60">
        <w:rPr>
          <w:rFonts w:ascii="Arial" w:eastAsia="Arial" w:hAnsi="Arial" w:cs="Arial"/>
          <w:sz w:val="20"/>
          <w:szCs w:val="20"/>
        </w:rPr>
        <w:t xml:space="preserve"> [Internet] 2016; </w:t>
      </w:r>
      <w:r w:rsidRPr="003A2E60">
        <w:rPr>
          <w:rFonts w:ascii="Arial" w:eastAsia="Arial" w:hAnsi="Arial" w:cs="Arial"/>
          <w:b/>
          <w:sz w:val="20"/>
          <w:szCs w:val="20"/>
        </w:rPr>
        <w:t>117</w:t>
      </w:r>
      <w:r w:rsidRPr="003A2E60">
        <w:rPr>
          <w:rFonts w:ascii="Arial" w:eastAsia="Arial" w:hAnsi="Arial" w:cs="Arial"/>
          <w:sz w:val="20"/>
          <w:szCs w:val="20"/>
        </w:rPr>
        <w:t>: 601–9</w:t>
      </w:r>
    </w:p>
    <w:p w14:paraId="00000185"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5. </w:t>
      </w:r>
      <w:r w:rsidRPr="003A2E60">
        <w:rPr>
          <w:rFonts w:ascii="Arial" w:eastAsia="Arial" w:hAnsi="Arial" w:cs="Arial"/>
          <w:sz w:val="20"/>
          <w:szCs w:val="20"/>
        </w:rPr>
        <w:tab/>
      </w:r>
      <w:proofErr w:type="spellStart"/>
      <w:r w:rsidRPr="003A2E60">
        <w:rPr>
          <w:rFonts w:ascii="Arial" w:eastAsia="Arial" w:hAnsi="Arial" w:cs="Arial"/>
          <w:sz w:val="20"/>
          <w:szCs w:val="20"/>
        </w:rPr>
        <w:t>Nepogodiev</w:t>
      </w:r>
      <w:proofErr w:type="spellEnd"/>
      <w:r w:rsidRPr="003A2E60">
        <w:rPr>
          <w:rFonts w:ascii="Arial" w:eastAsia="Arial" w:hAnsi="Arial" w:cs="Arial"/>
          <w:sz w:val="20"/>
          <w:szCs w:val="20"/>
        </w:rPr>
        <w:t xml:space="preserve"> D, Martin J, </w:t>
      </w:r>
      <w:proofErr w:type="spellStart"/>
      <w:r w:rsidRPr="003A2E60">
        <w:rPr>
          <w:rFonts w:ascii="Arial" w:eastAsia="Arial" w:hAnsi="Arial" w:cs="Arial"/>
          <w:sz w:val="20"/>
          <w:szCs w:val="20"/>
        </w:rPr>
        <w:t>Biccard</w:t>
      </w:r>
      <w:proofErr w:type="spellEnd"/>
      <w:r w:rsidRPr="003A2E60">
        <w:rPr>
          <w:rFonts w:ascii="Arial" w:eastAsia="Arial" w:hAnsi="Arial" w:cs="Arial"/>
          <w:sz w:val="20"/>
          <w:szCs w:val="20"/>
        </w:rPr>
        <w:t xml:space="preserve"> B, </w:t>
      </w:r>
      <w:proofErr w:type="spellStart"/>
      <w:r w:rsidRPr="003A2E60">
        <w:rPr>
          <w:rFonts w:ascii="Arial" w:eastAsia="Arial" w:hAnsi="Arial" w:cs="Arial"/>
          <w:sz w:val="20"/>
          <w:szCs w:val="20"/>
        </w:rPr>
        <w:t>Makupe</w:t>
      </w:r>
      <w:proofErr w:type="spellEnd"/>
      <w:r w:rsidRPr="003A2E60">
        <w:rPr>
          <w:rFonts w:ascii="Arial" w:eastAsia="Arial" w:hAnsi="Arial" w:cs="Arial"/>
          <w:sz w:val="20"/>
          <w:szCs w:val="20"/>
        </w:rPr>
        <w:t xml:space="preserve"> A, </w:t>
      </w:r>
      <w:proofErr w:type="spellStart"/>
      <w:r w:rsidRPr="003A2E60">
        <w:rPr>
          <w:rFonts w:ascii="Arial" w:eastAsia="Arial" w:hAnsi="Arial" w:cs="Arial"/>
          <w:sz w:val="20"/>
          <w:szCs w:val="20"/>
        </w:rPr>
        <w:t>Bhangu</w:t>
      </w:r>
      <w:proofErr w:type="spellEnd"/>
      <w:r w:rsidRPr="003A2E60">
        <w:rPr>
          <w:rFonts w:ascii="Arial" w:eastAsia="Arial" w:hAnsi="Arial" w:cs="Arial"/>
          <w:sz w:val="20"/>
          <w:szCs w:val="20"/>
        </w:rPr>
        <w:t xml:space="preserve"> A. Global burden of postoperative death. Lancet (London, England). England; 2019. p. 401 </w:t>
      </w:r>
    </w:p>
    <w:p w14:paraId="00000186"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6. </w:t>
      </w:r>
      <w:r w:rsidRPr="003A2E60">
        <w:rPr>
          <w:rFonts w:ascii="Arial" w:eastAsia="Arial" w:hAnsi="Arial" w:cs="Arial"/>
          <w:sz w:val="20"/>
          <w:szCs w:val="20"/>
        </w:rPr>
        <w:tab/>
      </w:r>
      <w:proofErr w:type="spellStart"/>
      <w:r w:rsidRPr="003A2E60">
        <w:rPr>
          <w:rFonts w:ascii="Arial" w:eastAsia="Arial" w:hAnsi="Arial" w:cs="Arial"/>
          <w:sz w:val="20"/>
          <w:szCs w:val="20"/>
        </w:rPr>
        <w:t>Khuri</w:t>
      </w:r>
      <w:proofErr w:type="spellEnd"/>
      <w:r w:rsidRPr="003A2E60">
        <w:rPr>
          <w:rFonts w:ascii="Arial" w:eastAsia="Arial" w:hAnsi="Arial" w:cs="Arial"/>
          <w:sz w:val="20"/>
          <w:szCs w:val="20"/>
        </w:rPr>
        <w:t xml:space="preserve"> SF, Henderson WG, DePalma RG, </w:t>
      </w:r>
      <w:proofErr w:type="spellStart"/>
      <w:r w:rsidRPr="003A2E60">
        <w:rPr>
          <w:rFonts w:ascii="Arial" w:eastAsia="Arial" w:hAnsi="Arial" w:cs="Arial"/>
          <w:sz w:val="20"/>
          <w:szCs w:val="20"/>
        </w:rPr>
        <w:t>Mosca</w:t>
      </w:r>
      <w:proofErr w:type="spellEnd"/>
      <w:r w:rsidRPr="003A2E60">
        <w:rPr>
          <w:rFonts w:ascii="Arial" w:eastAsia="Arial" w:hAnsi="Arial" w:cs="Arial"/>
          <w:sz w:val="20"/>
          <w:szCs w:val="20"/>
        </w:rPr>
        <w:t xml:space="preserve"> C, Healey NA, </w:t>
      </w:r>
      <w:proofErr w:type="spellStart"/>
      <w:r w:rsidRPr="003A2E60">
        <w:rPr>
          <w:rFonts w:ascii="Arial" w:eastAsia="Arial" w:hAnsi="Arial" w:cs="Arial"/>
          <w:sz w:val="20"/>
          <w:szCs w:val="20"/>
        </w:rPr>
        <w:t>Kumbhani</w:t>
      </w:r>
      <w:proofErr w:type="spellEnd"/>
      <w:r w:rsidRPr="003A2E60">
        <w:rPr>
          <w:rFonts w:ascii="Arial" w:eastAsia="Arial" w:hAnsi="Arial" w:cs="Arial"/>
          <w:sz w:val="20"/>
          <w:szCs w:val="20"/>
        </w:rPr>
        <w:t xml:space="preserve"> DJ. Determinants of Long-Term Survival After Major Surgery and the Adverse Effect of Postoperative Complications. </w:t>
      </w:r>
      <w:r w:rsidRPr="003A2E60">
        <w:rPr>
          <w:rFonts w:ascii="Arial" w:eastAsia="Arial" w:hAnsi="Arial" w:cs="Arial"/>
          <w:i/>
          <w:sz w:val="20"/>
          <w:szCs w:val="20"/>
        </w:rPr>
        <w:t>Ann Surg</w:t>
      </w:r>
      <w:r w:rsidRPr="003A2E60">
        <w:rPr>
          <w:rFonts w:ascii="Arial" w:eastAsia="Arial" w:hAnsi="Arial" w:cs="Arial"/>
          <w:sz w:val="20"/>
          <w:szCs w:val="20"/>
        </w:rPr>
        <w:t xml:space="preserve"> [Internet] 2005 [cited 2013 Oct 21]; </w:t>
      </w:r>
      <w:r w:rsidRPr="003A2E60">
        <w:rPr>
          <w:rFonts w:ascii="Arial" w:eastAsia="Arial" w:hAnsi="Arial" w:cs="Arial"/>
          <w:b/>
          <w:sz w:val="20"/>
          <w:szCs w:val="20"/>
        </w:rPr>
        <w:t>242</w:t>
      </w:r>
      <w:r w:rsidRPr="003A2E60">
        <w:rPr>
          <w:rFonts w:ascii="Arial" w:eastAsia="Arial" w:hAnsi="Arial" w:cs="Arial"/>
          <w:sz w:val="20"/>
          <w:szCs w:val="20"/>
        </w:rPr>
        <w:t xml:space="preserve">: 326–43 </w:t>
      </w:r>
    </w:p>
    <w:p w14:paraId="00000187"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7. </w:t>
      </w:r>
      <w:r w:rsidRPr="003A2E60">
        <w:rPr>
          <w:rFonts w:ascii="Arial" w:eastAsia="Arial" w:hAnsi="Arial" w:cs="Arial"/>
          <w:sz w:val="20"/>
          <w:szCs w:val="20"/>
        </w:rPr>
        <w:tab/>
        <w:t xml:space="preserve">Pearse R, Holt P, </w:t>
      </w:r>
      <w:proofErr w:type="spellStart"/>
      <w:r w:rsidRPr="003A2E60">
        <w:rPr>
          <w:rFonts w:ascii="Arial" w:eastAsia="Arial" w:hAnsi="Arial" w:cs="Arial"/>
          <w:sz w:val="20"/>
          <w:szCs w:val="20"/>
        </w:rPr>
        <w:t>Grocott</w:t>
      </w:r>
      <w:proofErr w:type="spellEnd"/>
      <w:r w:rsidRPr="003A2E60">
        <w:rPr>
          <w:rFonts w:ascii="Arial" w:eastAsia="Arial" w:hAnsi="Arial" w:cs="Arial"/>
          <w:sz w:val="20"/>
          <w:szCs w:val="20"/>
        </w:rPr>
        <w:t xml:space="preserve"> M. Managing perioperative risk in patients undergoing elective non-cardiac surgery. </w:t>
      </w:r>
      <w:r w:rsidRPr="003A2E60">
        <w:rPr>
          <w:rFonts w:ascii="Arial" w:eastAsia="Arial" w:hAnsi="Arial" w:cs="Arial"/>
          <w:i/>
          <w:sz w:val="20"/>
          <w:szCs w:val="20"/>
        </w:rPr>
        <w:t>BMJ</w:t>
      </w:r>
      <w:r w:rsidRPr="003A2E60">
        <w:rPr>
          <w:rFonts w:ascii="Arial" w:eastAsia="Arial" w:hAnsi="Arial" w:cs="Arial"/>
          <w:sz w:val="20"/>
          <w:szCs w:val="20"/>
        </w:rPr>
        <w:t xml:space="preserve"> [Internet] 2011 [cited 2013 Oct 1]; </w:t>
      </w:r>
      <w:r w:rsidRPr="003A2E60">
        <w:rPr>
          <w:rFonts w:ascii="Arial" w:eastAsia="Arial" w:hAnsi="Arial" w:cs="Arial"/>
          <w:b/>
          <w:sz w:val="20"/>
          <w:szCs w:val="20"/>
        </w:rPr>
        <w:t>343</w:t>
      </w:r>
      <w:r w:rsidRPr="003A2E60">
        <w:rPr>
          <w:rFonts w:ascii="Arial" w:eastAsia="Arial" w:hAnsi="Arial" w:cs="Arial"/>
          <w:sz w:val="20"/>
          <w:szCs w:val="20"/>
        </w:rPr>
        <w:t xml:space="preserve">: 1–7 </w:t>
      </w:r>
    </w:p>
    <w:p w14:paraId="00000188"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8. </w:t>
      </w:r>
      <w:r w:rsidRPr="003A2E60">
        <w:rPr>
          <w:rFonts w:ascii="Arial" w:eastAsia="Arial" w:hAnsi="Arial" w:cs="Arial"/>
          <w:sz w:val="20"/>
          <w:szCs w:val="20"/>
        </w:rPr>
        <w:tab/>
      </w:r>
      <w:proofErr w:type="spellStart"/>
      <w:r w:rsidRPr="003A2E60">
        <w:rPr>
          <w:rFonts w:ascii="Arial" w:eastAsia="Arial" w:hAnsi="Arial" w:cs="Arial"/>
          <w:sz w:val="20"/>
          <w:szCs w:val="20"/>
        </w:rPr>
        <w:t>Biccard</w:t>
      </w:r>
      <w:proofErr w:type="spellEnd"/>
      <w:r w:rsidRPr="003A2E60">
        <w:rPr>
          <w:rFonts w:ascii="Arial" w:eastAsia="Arial" w:hAnsi="Arial" w:cs="Arial"/>
          <w:sz w:val="20"/>
          <w:szCs w:val="20"/>
        </w:rPr>
        <w:t xml:space="preserve"> BM, Madiba TE, </w:t>
      </w:r>
      <w:proofErr w:type="spellStart"/>
      <w:r w:rsidRPr="003A2E60">
        <w:rPr>
          <w:rFonts w:ascii="Arial" w:eastAsia="Arial" w:hAnsi="Arial" w:cs="Arial"/>
          <w:sz w:val="20"/>
          <w:szCs w:val="20"/>
        </w:rPr>
        <w:t>Kluyts</w:t>
      </w:r>
      <w:proofErr w:type="spellEnd"/>
      <w:r w:rsidRPr="003A2E60">
        <w:rPr>
          <w:rFonts w:ascii="Arial" w:eastAsia="Arial" w:hAnsi="Arial" w:cs="Arial"/>
          <w:sz w:val="20"/>
          <w:szCs w:val="20"/>
        </w:rPr>
        <w:t xml:space="preserve"> H-L, et al. Perioperative patient outcomes in the African Surgical Outcomes Study: a 7-day prospective observational cohort study. </w:t>
      </w:r>
      <w:r w:rsidRPr="003A2E60">
        <w:rPr>
          <w:rFonts w:ascii="Arial" w:eastAsia="Arial" w:hAnsi="Arial" w:cs="Arial"/>
          <w:i/>
          <w:sz w:val="20"/>
          <w:szCs w:val="20"/>
        </w:rPr>
        <w:t>Lancet (London, England)</w:t>
      </w:r>
      <w:r w:rsidRPr="003A2E60">
        <w:rPr>
          <w:rFonts w:ascii="Arial" w:eastAsia="Arial" w:hAnsi="Arial" w:cs="Arial"/>
          <w:sz w:val="20"/>
          <w:szCs w:val="20"/>
        </w:rPr>
        <w:t xml:space="preserve"> England; 2018; </w:t>
      </w:r>
      <w:r w:rsidRPr="003A2E60">
        <w:rPr>
          <w:rFonts w:ascii="Arial" w:eastAsia="Arial" w:hAnsi="Arial" w:cs="Arial"/>
          <w:b/>
          <w:sz w:val="20"/>
          <w:szCs w:val="20"/>
        </w:rPr>
        <w:t>391</w:t>
      </w:r>
      <w:r w:rsidRPr="003A2E60">
        <w:rPr>
          <w:rFonts w:ascii="Arial" w:eastAsia="Arial" w:hAnsi="Arial" w:cs="Arial"/>
          <w:sz w:val="20"/>
          <w:szCs w:val="20"/>
        </w:rPr>
        <w:t xml:space="preserve">: 1589–98 </w:t>
      </w:r>
    </w:p>
    <w:p w14:paraId="00000189"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9. </w:t>
      </w:r>
      <w:r w:rsidRPr="003A2E60">
        <w:rPr>
          <w:rFonts w:ascii="Arial" w:eastAsia="Arial" w:hAnsi="Arial" w:cs="Arial"/>
          <w:sz w:val="20"/>
          <w:szCs w:val="20"/>
        </w:rPr>
        <w:tab/>
        <w:t xml:space="preserve">Bishop D, Dyer RA, </w:t>
      </w:r>
      <w:proofErr w:type="spellStart"/>
      <w:r w:rsidRPr="003A2E60">
        <w:rPr>
          <w:rFonts w:ascii="Arial" w:eastAsia="Arial" w:hAnsi="Arial" w:cs="Arial"/>
          <w:sz w:val="20"/>
          <w:szCs w:val="20"/>
        </w:rPr>
        <w:t>Maswime</w:t>
      </w:r>
      <w:proofErr w:type="spellEnd"/>
      <w:r w:rsidRPr="003A2E60">
        <w:rPr>
          <w:rFonts w:ascii="Arial" w:eastAsia="Arial" w:hAnsi="Arial" w:cs="Arial"/>
          <w:sz w:val="20"/>
          <w:szCs w:val="20"/>
        </w:rPr>
        <w:t xml:space="preserve"> S, et al. Maternal and neonatal outcomes after caesarean delivery in the African Surgical Outcomes Study: a 7-day prospective observational cohort study. </w:t>
      </w:r>
      <w:r w:rsidRPr="003A2E60">
        <w:rPr>
          <w:rFonts w:ascii="Arial" w:eastAsia="Arial" w:hAnsi="Arial" w:cs="Arial"/>
          <w:i/>
          <w:sz w:val="20"/>
          <w:szCs w:val="20"/>
        </w:rPr>
        <w:t>Lancet Glob Heal</w:t>
      </w:r>
      <w:r w:rsidRPr="003A2E60">
        <w:rPr>
          <w:rFonts w:ascii="Arial" w:eastAsia="Arial" w:hAnsi="Arial" w:cs="Arial"/>
          <w:sz w:val="20"/>
          <w:szCs w:val="20"/>
        </w:rPr>
        <w:t xml:space="preserve"> England; 2019; </w:t>
      </w:r>
      <w:r w:rsidRPr="003A2E60">
        <w:rPr>
          <w:rFonts w:ascii="Arial" w:eastAsia="Arial" w:hAnsi="Arial" w:cs="Arial"/>
          <w:b/>
          <w:sz w:val="20"/>
          <w:szCs w:val="20"/>
        </w:rPr>
        <w:t>7</w:t>
      </w:r>
      <w:r w:rsidRPr="003A2E60">
        <w:rPr>
          <w:rFonts w:ascii="Arial" w:eastAsia="Arial" w:hAnsi="Arial" w:cs="Arial"/>
          <w:sz w:val="20"/>
          <w:szCs w:val="20"/>
        </w:rPr>
        <w:t xml:space="preserve">: e513–22 </w:t>
      </w:r>
    </w:p>
    <w:p w14:paraId="0000018A"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10. </w:t>
      </w:r>
      <w:r w:rsidRPr="003A2E60">
        <w:rPr>
          <w:rFonts w:ascii="Arial" w:eastAsia="Arial" w:hAnsi="Arial" w:cs="Arial"/>
          <w:sz w:val="20"/>
          <w:szCs w:val="20"/>
        </w:rPr>
        <w:tab/>
        <w:t>World Bank. World Bank: Poverty headcount ratio at national poverty lines [Internet]. 2019 [cited 2019 Sep 17]. Available from: https://data.worldbank.org/indicator/SI.POV.NAHC?type=shaded&amp;view=map</w:t>
      </w:r>
    </w:p>
    <w:p w14:paraId="0000018B"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11. </w:t>
      </w:r>
      <w:r w:rsidRPr="003A2E60">
        <w:rPr>
          <w:rFonts w:ascii="Arial" w:eastAsia="Arial" w:hAnsi="Arial" w:cs="Arial"/>
          <w:sz w:val="20"/>
          <w:szCs w:val="20"/>
        </w:rPr>
        <w:tab/>
        <w:t xml:space="preserve">Peck GL, </w:t>
      </w:r>
      <w:proofErr w:type="spellStart"/>
      <w:r w:rsidRPr="003A2E60">
        <w:rPr>
          <w:rFonts w:ascii="Arial" w:eastAsia="Arial" w:hAnsi="Arial" w:cs="Arial"/>
          <w:sz w:val="20"/>
          <w:szCs w:val="20"/>
        </w:rPr>
        <w:t>Roa</w:t>
      </w:r>
      <w:proofErr w:type="spellEnd"/>
      <w:r w:rsidRPr="003A2E60">
        <w:rPr>
          <w:rFonts w:ascii="Arial" w:eastAsia="Arial" w:hAnsi="Arial" w:cs="Arial"/>
          <w:sz w:val="20"/>
          <w:szCs w:val="20"/>
        </w:rPr>
        <w:t xml:space="preserve"> L, </w:t>
      </w:r>
      <w:proofErr w:type="spellStart"/>
      <w:r w:rsidRPr="003A2E60">
        <w:rPr>
          <w:rFonts w:ascii="Arial" w:eastAsia="Arial" w:hAnsi="Arial" w:cs="Arial"/>
          <w:sz w:val="20"/>
          <w:szCs w:val="20"/>
        </w:rPr>
        <w:t>Barthélemy</w:t>
      </w:r>
      <w:proofErr w:type="spellEnd"/>
      <w:r w:rsidRPr="003A2E60">
        <w:rPr>
          <w:rFonts w:ascii="Arial" w:eastAsia="Arial" w:hAnsi="Arial" w:cs="Arial"/>
          <w:sz w:val="20"/>
          <w:szCs w:val="20"/>
        </w:rPr>
        <w:t xml:space="preserve"> EJ, et al. Improving global emergency and essential surgical care in Latin America and the Caribbean: A collaborative approach. </w:t>
      </w:r>
      <w:r w:rsidRPr="003A2E60">
        <w:rPr>
          <w:rFonts w:ascii="Arial" w:eastAsia="Arial" w:hAnsi="Arial" w:cs="Arial"/>
          <w:i/>
          <w:sz w:val="20"/>
          <w:szCs w:val="20"/>
        </w:rPr>
        <w:t>Bull Am Coll Surg</w:t>
      </w:r>
      <w:r w:rsidRPr="003A2E60">
        <w:rPr>
          <w:rFonts w:ascii="Arial" w:eastAsia="Arial" w:hAnsi="Arial" w:cs="Arial"/>
          <w:sz w:val="20"/>
          <w:szCs w:val="20"/>
        </w:rPr>
        <w:t xml:space="preserve"> 2019; </w:t>
      </w:r>
      <w:r w:rsidRPr="003A2E60">
        <w:rPr>
          <w:rFonts w:ascii="Arial" w:eastAsia="Arial" w:hAnsi="Arial" w:cs="Arial"/>
          <w:b/>
          <w:sz w:val="20"/>
          <w:szCs w:val="20"/>
        </w:rPr>
        <w:t>104</w:t>
      </w:r>
      <w:r w:rsidRPr="003A2E60">
        <w:rPr>
          <w:rFonts w:ascii="Arial" w:eastAsia="Arial" w:hAnsi="Arial" w:cs="Arial"/>
          <w:sz w:val="20"/>
          <w:szCs w:val="20"/>
        </w:rPr>
        <w:t xml:space="preserve">: 24–39 </w:t>
      </w:r>
    </w:p>
    <w:p w14:paraId="0000018C"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12. </w:t>
      </w:r>
      <w:r w:rsidRPr="003A2E60">
        <w:rPr>
          <w:rFonts w:ascii="Arial" w:eastAsia="Arial" w:hAnsi="Arial" w:cs="Arial"/>
          <w:sz w:val="20"/>
          <w:szCs w:val="20"/>
        </w:rPr>
        <w:tab/>
        <w:t xml:space="preserve">Massenburg BB, </w:t>
      </w:r>
      <w:proofErr w:type="spellStart"/>
      <w:r w:rsidRPr="003A2E60">
        <w:rPr>
          <w:rFonts w:ascii="Arial" w:eastAsia="Arial" w:hAnsi="Arial" w:cs="Arial"/>
          <w:sz w:val="20"/>
          <w:szCs w:val="20"/>
        </w:rPr>
        <w:t>Saluja</w:t>
      </w:r>
      <w:proofErr w:type="spellEnd"/>
      <w:r w:rsidRPr="003A2E60">
        <w:rPr>
          <w:rFonts w:ascii="Arial" w:eastAsia="Arial" w:hAnsi="Arial" w:cs="Arial"/>
          <w:sz w:val="20"/>
          <w:szCs w:val="20"/>
        </w:rPr>
        <w:t xml:space="preserve"> S, Jenny HE, et al. Assessing the Brazilian surgical system with six surgical indicators: a descriptive and modelling study. </w:t>
      </w:r>
      <w:r w:rsidRPr="003A2E60">
        <w:rPr>
          <w:rFonts w:ascii="Arial" w:eastAsia="Arial" w:hAnsi="Arial" w:cs="Arial"/>
          <w:i/>
          <w:sz w:val="20"/>
          <w:szCs w:val="20"/>
        </w:rPr>
        <w:t>BMJ Glob Heal</w:t>
      </w:r>
      <w:r w:rsidRPr="003A2E60">
        <w:rPr>
          <w:rFonts w:ascii="Arial" w:eastAsia="Arial" w:hAnsi="Arial" w:cs="Arial"/>
          <w:sz w:val="20"/>
          <w:szCs w:val="20"/>
        </w:rPr>
        <w:t xml:space="preserve"> England; 2017; </w:t>
      </w:r>
      <w:r w:rsidRPr="003A2E60">
        <w:rPr>
          <w:rFonts w:ascii="Arial" w:eastAsia="Arial" w:hAnsi="Arial" w:cs="Arial"/>
          <w:b/>
          <w:sz w:val="20"/>
          <w:szCs w:val="20"/>
        </w:rPr>
        <w:t>2</w:t>
      </w:r>
      <w:r w:rsidRPr="003A2E60">
        <w:rPr>
          <w:rFonts w:ascii="Arial" w:eastAsia="Arial" w:hAnsi="Arial" w:cs="Arial"/>
          <w:sz w:val="20"/>
          <w:szCs w:val="20"/>
        </w:rPr>
        <w:t xml:space="preserve">: e000226 </w:t>
      </w:r>
    </w:p>
    <w:p w14:paraId="0000018D"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13. </w:t>
      </w:r>
      <w:r w:rsidRPr="003A2E60">
        <w:rPr>
          <w:rFonts w:ascii="Arial" w:eastAsia="Arial" w:hAnsi="Arial" w:cs="Arial"/>
          <w:sz w:val="20"/>
          <w:szCs w:val="20"/>
        </w:rPr>
        <w:tab/>
        <w:t>Latin America: Wikipedia entry [Internet]. Wikipedia. 2019 [cited 2019 Sep 19]. Available from: https://en.wikipedia.org/w/index.php?title=Latin_America&amp;oldid=914689613</w:t>
      </w:r>
    </w:p>
    <w:p w14:paraId="0000018E" w14:textId="77777777" w:rsidR="00390B4D" w:rsidRPr="003A2E60" w:rsidRDefault="00DF7C2D" w:rsidP="003A2E60">
      <w:pPr>
        <w:widowControl w:val="0"/>
        <w:spacing w:line="240" w:lineRule="auto"/>
        <w:ind w:left="0" w:hanging="2"/>
        <w:jc w:val="both"/>
        <w:rPr>
          <w:rFonts w:ascii="Arial" w:eastAsia="Arial" w:hAnsi="Arial" w:cs="Arial"/>
          <w:sz w:val="20"/>
          <w:szCs w:val="20"/>
        </w:rPr>
      </w:pPr>
      <w:r w:rsidRPr="003A2E60">
        <w:rPr>
          <w:rFonts w:ascii="Arial" w:eastAsia="Arial" w:hAnsi="Arial" w:cs="Arial"/>
          <w:sz w:val="20"/>
          <w:szCs w:val="20"/>
        </w:rPr>
        <w:t xml:space="preserve">14. </w:t>
      </w:r>
      <w:r w:rsidRPr="003A2E60">
        <w:rPr>
          <w:rFonts w:ascii="Arial" w:eastAsia="Arial" w:hAnsi="Arial" w:cs="Arial"/>
          <w:sz w:val="20"/>
          <w:szCs w:val="20"/>
        </w:rPr>
        <w:tab/>
        <w:t xml:space="preserve">Cousins S, </w:t>
      </w:r>
      <w:proofErr w:type="spellStart"/>
      <w:r w:rsidRPr="003A2E60">
        <w:rPr>
          <w:rFonts w:ascii="Arial" w:eastAsia="Arial" w:hAnsi="Arial" w:cs="Arial"/>
          <w:sz w:val="20"/>
          <w:szCs w:val="20"/>
        </w:rPr>
        <w:t>Blencowe</w:t>
      </w:r>
      <w:proofErr w:type="spellEnd"/>
      <w:r w:rsidRPr="003A2E60">
        <w:rPr>
          <w:rFonts w:ascii="Arial" w:eastAsia="Arial" w:hAnsi="Arial" w:cs="Arial"/>
          <w:sz w:val="20"/>
          <w:szCs w:val="20"/>
        </w:rPr>
        <w:t xml:space="preserve"> NS, </w:t>
      </w:r>
      <w:proofErr w:type="spellStart"/>
      <w:r w:rsidRPr="003A2E60">
        <w:rPr>
          <w:rFonts w:ascii="Arial" w:eastAsia="Arial" w:hAnsi="Arial" w:cs="Arial"/>
          <w:sz w:val="20"/>
          <w:szCs w:val="20"/>
        </w:rPr>
        <w:t>Blazeby</w:t>
      </w:r>
      <w:proofErr w:type="spellEnd"/>
      <w:r w:rsidRPr="003A2E60">
        <w:rPr>
          <w:rFonts w:ascii="Arial" w:eastAsia="Arial" w:hAnsi="Arial" w:cs="Arial"/>
          <w:sz w:val="20"/>
          <w:szCs w:val="20"/>
        </w:rPr>
        <w:t xml:space="preserve"> JM. What is an invasive procedure? A definition to inform study design, evidence synthesis and research tracking. </w:t>
      </w:r>
      <w:r w:rsidRPr="003A2E60">
        <w:rPr>
          <w:rFonts w:ascii="Arial" w:eastAsia="Arial" w:hAnsi="Arial" w:cs="Arial"/>
          <w:i/>
          <w:sz w:val="20"/>
          <w:szCs w:val="20"/>
        </w:rPr>
        <w:t>BMJ Open</w:t>
      </w:r>
      <w:r w:rsidRPr="003A2E60">
        <w:rPr>
          <w:rFonts w:ascii="Arial" w:eastAsia="Arial" w:hAnsi="Arial" w:cs="Arial"/>
          <w:sz w:val="20"/>
          <w:szCs w:val="20"/>
        </w:rPr>
        <w:t xml:space="preserve"> England; 2019; </w:t>
      </w:r>
      <w:r w:rsidRPr="003A2E60">
        <w:rPr>
          <w:rFonts w:ascii="Arial" w:eastAsia="Arial" w:hAnsi="Arial" w:cs="Arial"/>
          <w:b/>
          <w:sz w:val="20"/>
          <w:szCs w:val="20"/>
        </w:rPr>
        <w:t>9</w:t>
      </w:r>
      <w:r w:rsidRPr="003A2E60">
        <w:rPr>
          <w:rFonts w:ascii="Arial" w:eastAsia="Arial" w:hAnsi="Arial" w:cs="Arial"/>
          <w:sz w:val="20"/>
          <w:szCs w:val="20"/>
        </w:rPr>
        <w:t xml:space="preserve">: e028576 </w:t>
      </w:r>
    </w:p>
    <w:p w14:paraId="000001A5" w14:textId="49543B83" w:rsidR="003A2E60" w:rsidRDefault="003A2E60">
      <w:pPr>
        <w:suppressAutoHyphens w:val="0"/>
        <w:ind w:leftChars="0" w:left="0" w:firstLineChars="0" w:firstLine="0"/>
        <w:textDirection w:val="lrTb"/>
        <w:textAlignment w:val="auto"/>
        <w:outlineLvl w:val="9"/>
      </w:pPr>
      <w:r>
        <w:br w:type="page"/>
      </w:r>
    </w:p>
    <w:p w14:paraId="3F7BFC30" w14:textId="77777777" w:rsidR="00390B4D" w:rsidRDefault="00390B4D">
      <w:pPr>
        <w:ind w:left="0" w:hanging="2"/>
      </w:pPr>
    </w:p>
    <w:p w14:paraId="000001A6" w14:textId="77777777" w:rsidR="00390B4D" w:rsidRDefault="00DF7C2D">
      <w:pPr>
        <w:numPr>
          <w:ilvl w:val="0"/>
          <w:numId w:val="3"/>
        </w:numPr>
        <w:ind w:left="1" w:hanging="3"/>
        <w:rPr>
          <w:rFonts w:ascii="Arial" w:eastAsia="Arial" w:hAnsi="Arial" w:cs="Arial"/>
          <w:sz w:val="32"/>
          <w:szCs w:val="32"/>
        </w:rPr>
      </w:pPr>
      <w:r>
        <w:rPr>
          <w:rFonts w:ascii="Arial" w:eastAsia="Arial" w:hAnsi="Arial" w:cs="Arial"/>
          <w:b/>
          <w:sz w:val="32"/>
          <w:szCs w:val="32"/>
        </w:rPr>
        <w:t>List of Latin American countries</w:t>
      </w:r>
    </w:p>
    <w:p w14:paraId="000001A7" w14:textId="77777777" w:rsidR="00390B4D" w:rsidRDefault="00DF7C2D">
      <w:pPr>
        <w:spacing w:line="360" w:lineRule="auto"/>
        <w:ind w:left="0" w:hanging="2"/>
        <w:jc w:val="both"/>
        <w:rPr>
          <w:rFonts w:ascii="Arial" w:eastAsia="Arial" w:hAnsi="Arial" w:cs="Arial"/>
        </w:rPr>
      </w:pPr>
      <w:r>
        <w:rPr>
          <w:rFonts w:ascii="Arial" w:eastAsia="Arial" w:hAnsi="Arial" w:cs="Arial"/>
          <w:color w:val="000000"/>
        </w:rPr>
        <w:t>The study will take place in Latin American countries and dependencies defined as an area that stretches from the northern border of Mexico to the southern tip of South America, including the Caribbean. All countries and dependencies listed on the page ‘Latin America’ on Wikipedia as of 16</w:t>
      </w:r>
      <w:r>
        <w:rPr>
          <w:rFonts w:ascii="Arial" w:eastAsia="Arial" w:hAnsi="Arial" w:cs="Arial"/>
          <w:color w:val="000000"/>
          <w:vertAlign w:val="superscript"/>
        </w:rPr>
        <w:t>th</w:t>
      </w:r>
      <w:r>
        <w:rPr>
          <w:rFonts w:ascii="Arial" w:eastAsia="Arial" w:hAnsi="Arial" w:cs="Arial"/>
          <w:color w:val="000000"/>
        </w:rPr>
        <w:t xml:space="preserve"> of September 2019 are eligible to take part.</w:t>
      </w:r>
      <w:r>
        <w:rPr>
          <w:rFonts w:ascii="Arial" w:eastAsia="Arial" w:hAnsi="Arial" w:cs="Arial"/>
        </w:rPr>
        <w:t xml:space="preserve"> </w:t>
      </w:r>
    </w:p>
    <w:p w14:paraId="000001A8"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Argentina</w:t>
      </w:r>
    </w:p>
    <w:p w14:paraId="000001A9"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Bolivia</w:t>
      </w:r>
    </w:p>
    <w:p w14:paraId="000001AA"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Brazil</w:t>
      </w:r>
    </w:p>
    <w:p w14:paraId="000001AB"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Chile</w:t>
      </w:r>
    </w:p>
    <w:p w14:paraId="000001AC"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Colombia</w:t>
      </w:r>
    </w:p>
    <w:p w14:paraId="000001AD"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Costa Rica</w:t>
      </w:r>
    </w:p>
    <w:p w14:paraId="000001AE"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Cuba</w:t>
      </w:r>
    </w:p>
    <w:p w14:paraId="000001AF"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Dominican Republic</w:t>
      </w:r>
    </w:p>
    <w:p w14:paraId="000001B0"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Ecuador</w:t>
      </w:r>
    </w:p>
    <w:p w14:paraId="000001B1"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El Salvador</w:t>
      </w:r>
    </w:p>
    <w:p w14:paraId="000001B2"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French Guiana*</w:t>
      </w:r>
    </w:p>
    <w:p w14:paraId="000001B3"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Guadeloupe*</w:t>
      </w:r>
    </w:p>
    <w:p w14:paraId="000001B4"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Guatemala</w:t>
      </w:r>
    </w:p>
    <w:p w14:paraId="000001B5"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Haiti</w:t>
      </w:r>
    </w:p>
    <w:p w14:paraId="000001B6"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Honduras</w:t>
      </w:r>
    </w:p>
    <w:p w14:paraId="000001B7"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Martinique*</w:t>
      </w:r>
    </w:p>
    <w:p w14:paraId="000001B8"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Mexico</w:t>
      </w:r>
    </w:p>
    <w:p w14:paraId="000001B9"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Nicaragua</w:t>
      </w:r>
    </w:p>
    <w:p w14:paraId="000001BA"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Panama</w:t>
      </w:r>
    </w:p>
    <w:p w14:paraId="000001BB" w14:textId="77777777" w:rsidR="00390B4D" w:rsidRDefault="00DF7C2D">
      <w:pPr>
        <w:numPr>
          <w:ilvl w:val="0"/>
          <w:numId w:val="5"/>
        </w:numPr>
        <w:spacing w:after="0"/>
        <w:ind w:left="0" w:hanging="2"/>
        <w:jc w:val="both"/>
        <w:rPr>
          <w:rFonts w:ascii="Arial" w:eastAsia="Arial" w:hAnsi="Arial" w:cs="Arial"/>
        </w:rPr>
      </w:pPr>
      <w:proofErr w:type="spellStart"/>
      <w:r>
        <w:rPr>
          <w:rFonts w:ascii="Arial" w:eastAsia="Arial" w:hAnsi="Arial" w:cs="Arial"/>
        </w:rPr>
        <w:t>Paraquay</w:t>
      </w:r>
      <w:proofErr w:type="spellEnd"/>
    </w:p>
    <w:p w14:paraId="000001BC"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Peru</w:t>
      </w:r>
    </w:p>
    <w:p w14:paraId="000001BD" w14:textId="77777777" w:rsidR="00390B4D" w:rsidRDefault="00DF7C2D">
      <w:pPr>
        <w:numPr>
          <w:ilvl w:val="0"/>
          <w:numId w:val="5"/>
        </w:numPr>
        <w:spacing w:after="0"/>
        <w:ind w:left="0" w:hanging="2"/>
        <w:jc w:val="both"/>
        <w:rPr>
          <w:rFonts w:ascii="Arial" w:eastAsia="Arial" w:hAnsi="Arial" w:cs="Arial"/>
        </w:rPr>
      </w:pPr>
      <w:proofErr w:type="spellStart"/>
      <w:r>
        <w:rPr>
          <w:rFonts w:ascii="Arial" w:eastAsia="Arial" w:hAnsi="Arial" w:cs="Arial"/>
        </w:rPr>
        <w:t>Peurto</w:t>
      </w:r>
      <w:proofErr w:type="spellEnd"/>
      <w:r>
        <w:rPr>
          <w:rFonts w:ascii="Arial" w:eastAsia="Arial" w:hAnsi="Arial" w:cs="Arial"/>
        </w:rPr>
        <w:t xml:space="preserve"> Rico*</w:t>
      </w:r>
    </w:p>
    <w:p w14:paraId="000001BE"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 xml:space="preserve">Saint </w:t>
      </w:r>
      <w:proofErr w:type="spellStart"/>
      <w:r>
        <w:rPr>
          <w:rFonts w:ascii="Arial" w:eastAsia="Arial" w:hAnsi="Arial" w:cs="Arial"/>
        </w:rPr>
        <w:t>Barthélemy</w:t>
      </w:r>
      <w:proofErr w:type="spellEnd"/>
      <w:r>
        <w:rPr>
          <w:rFonts w:ascii="Arial" w:eastAsia="Arial" w:hAnsi="Arial" w:cs="Arial"/>
        </w:rPr>
        <w:t>*</w:t>
      </w:r>
    </w:p>
    <w:p w14:paraId="000001BF"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Saint Martin*</w:t>
      </w:r>
    </w:p>
    <w:p w14:paraId="000001C0"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Saint Pierre and Miquelon*</w:t>
      </w:r>
    </w:p>
    <w:p w14:paraId="000001C1"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Uruguay</w:t>
      </w:r>
    </w:p>
    <w:p w14:paraId="000001C2" w14:textId="77777777" w:rsidR="00390B4D" w:rsidRDefault="00DF7C2D">
      <w:pPr>
        <w:numPr>
          <w:ilvl w:val="0"/>
          <w:numId w:val="5"/>
        </w:numPr>
        <w:spacing w:after="0"/>
        <w:ind w:left="0" w:hanging="2"/>
        <w:jc w:val="both"/>
        <w:rPr>
          <w:rFonts w:ascii="Arial" w:eastAsia="Arial" w:hAnsi="Arial" w:cs="Arial"/>
        </w:rPr>
      </w:pPr>
      <w:r>
        <w:rPr>
          <w:rFonts w:ascii="Arial" w:eastAsia="Arial" w:hAnsi="Arial" w:cs="Arial"/>
        </w:rPr>
        <w:t xml:space="preserve">Venezuela </w:t>
      </w:r>
    </w:p>
    <w:p w14:paraId="000001C3" w14:textId="77777777" w:rsidR="00390B4D" w:rsidRDefault="00390B4D">
      <w:pPr>
        <w:spacing w:after="0"/>
        <w:ind w:left="0" w:hanging="2"/>
        <w:jc w:val="both"/>
        <w:rPr>
          <w:rFonts w:ascii="Arial" w:eastAsia="Arial" w:hAnsi="Arial" w:cs="Arial"/>
        </w:rPr>
      </w:pPr>
    </w:p>
    <w:p w14:paraId="000001C4" w14:textId="77777777" w:rsidR="00390B4D" w:rsidRDefault="00DF7C2D">
      <w:pPr>
        <w:spacing w:after="0"/>
        <w:ind w:left="0" w:hanging="2"/>
        <w:jc w:val="both"/>
        <w:rPr>
          <w:rFonts w:ascii="Arial" w:eastAsia="Arial" w:hAnsi="Arial" w:cs="Arial"/>
        </w:rPr>
      </w:pPr>
      <w:r>
        <w:rPr>
          <w:rFonts w:ascii="Arial" w:eastAsia="Arial" w:hAnsi="Arial" w:cs="Arial"/>
        </w:rPr>
        <w:t>*Not a sovereign state</w:t>
      </w:r>
    </w:p>
    <w:p w14:paraId="000001C5" w14:textId="77777777" w:rsidR="00390B4D" w:rsidRDefault="00390B4D">
      <w:pPr>
        <w:ind w:left="0" w:hanging="2"/>
        <w:rPr>
          <w:rFonts w:ascii="Arial" w:eastAsia="Arial" w:hAnsi="Arial" w:cs="Arial"/>
        </w:rPr>
      </w:pPr>
    </w:p>
    <w:p w14:paraId="00000247" w14:textId="28BA45EB" w:rsidR="00390B4D" w:rsidRDefault="00390B4D" w:rsidP="00A72371">
      <w:pPr>
        <w:spacing w:after="0" w:line="360" w:lineRule="auto"/>
        <w:ind w:leftChars="0" w:left="0" w:firstLineChars="0" w:firstLine="0"/>
        <w:jc w:val="both"/>
        <w:rPr>
          <w:sz w:val="24"/>
          <w:szCs w:val="24"/>
        </w:rPr>
      </w:pPr>
      <w:bookmarkStart w:id="38" w:name="_heading=h.23ckvvd" w:colFirst="0" w:colLast="0"/>
      <w:bookmarkEnd w:id="38"/>
    </w:p>
    <w:sectPr w:rsidR="00390B4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E5F4" w14:textId="77777777" w:rsidR="00E014B7" w:rsidRDefault="00E014B7">
      <w:pPr>
        <w:spacing w:after="0" w:line="240" w:lineRule="auto"/>
        <w:ind w:left="0" w:hanging="2"/>
      </w:pPr>
      <w:r>
        <w:separator/>
      </w:r>
    </w:p>
  </w:endnote>
  <w:endnote w:type="continuationSeparator" w:id="0">
    <w:p w14:paraId="04C7E398" w14:textId="77777777" w:rsidR="00E014B7" w:rsidRDefault="00E014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Oblique">
    <w:altName w:val="Helvetica"/>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4352" w14:textId="77777777" w:rsidR="00A72371" w:rsidRDefault="00A72371">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046908"/>
      <w:docPartObj>
        <w:docPartGallery w:val="Page Numbers (Bottom of Page)"/>
        <w:docPartUnique/>
      </w:docPartObj>
    </w:sdtPr>
    <w:sdtEndPr>
      <w:rPr>
        <w:noProof/>
      </w:rPr>
    </w:sdtEndPr>
    <w:sdtContent>
      <w:p w14:paraId="61688FC3" w14:textId="180B5BC3" w:rsidR="00A72371" w:rsidRDefault="00A72371">
        <w:pPr>
          <w:pStyle w:val="Rodap"/>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00000252" w14:textId="77777777" w:rsidR="00390B4D" w:rsidRDefault="00390B4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94BA" w14:textId="77777777" w:rsidR="00A72371" w:rsidRDefault="00A72371">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84DC" w14:textId="77777777" w:rsidR="00E014B7" w:rsidRDefault="00E014B7">
      <w:pPr>
        <w:spacing w:after="0" w:line="240" w:lineRule="auto"/>
        <w:ind w:left="0" w:hanging="2"/>
      </w:pPr>
      <w:r>
        <w:separator/>
      </w:r>
    </w:p>
  </w:footnote>
  <w:footnote w:type="continuationSeparator" w:id="0">
    <w:p w14:paraId="5BB58F27" w14:textId="77777777" w:rsidR="00E014B7" w:rsidRDefault="00E014B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AB80" w14:textId="77777777" w:rsidR="00A72371" w:rsidRDefault="00A72371">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A" w14:textId="302C26BB" w:rsidR="00390B4D" w:rsidRDefault="00DF7C2D">
    <w:pPr>
      <w:tabs>
        <w:tab w:val="center" w:pos="4111"/>
        <w:tab w:val="right" w:pos="5387"/>
        <w:tab w:val="right" w:pos="9026"/>
      </w:tabs>
      <w:spacing w:after="0" w:line="240" w:lineRule="auto"/>
      <w:ind w:left="0" w:hanging="2"/>
      <w:rPr>
        <w:sz w:val="24"/>
        <w:szCs w:val="24"/>
      </w:rPr>
    </w:pPr>
    <w:r>
      <w:rPr>
        <w:noProof/>
      </w:rPr>
      <w:drawing>
        <wp:anchor distT="0" distB="0" distL="114300" distR="114300" simplePos="0" relativeHeight="251661312" behindDoc="0" locked="0" layoutInCell="1" hidden="0" allowOverlap="1" wp14:anchorId="00CDE1E1" wp14:editId="62EA2E9C">
          <wp:simplePos x="0" y="0"/>
          <wp:positionH relativeFrom="column">
            <wp:posOffset>4542790</wp:posOffset>
          </wp:positionH>
          <wp:positionV relativeFrom="paragraph">
            <wp:posOffset>-221615</wp:posOffset>
          </wp:positionV>
          <wp:extent cx="1381125" cy="543560"/>
          <wp:effectExtent l="0" t="0" r="9525" b="8890"/>
          <wp:wrapSquare wrapText="bothSides" distT="0" distB="0" distL="114300" distR="114300"/>
          <wp:docPr id="1115"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
                  <a:srcRect/>
                  <a:stretch>
                    <a:fillRect/>
                  </a:stretch>
                </pic:blipFill>
                <pic:spPr>
                  <a:xfrm>
                    <a:off x="0" y="0"/>
                    <a:ext cx="1381125" cy="54356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D855" w14:textId="77777777" w:rsidR="00A72371" w:rsidRDefault="00A72371">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81BBB"/>
    <w:multiLevelType w:val="multilevel"/>
    <w:tmpl w:val="0A8A9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13D02A6"/>
    <w:multiLevelType w:val="multilevel"/>
    <w:tmpl w:val="95D45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4819D4"/>
    <w:multiLevelType w:val="multilevel"/>
    <w:tmpl w:val="10666DE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 w15:restartNumberingAfterBreak="0">
    <w:nsid w:val="5BE64F9F"/>
    <w:multiLevelType w:val="multilevel"/>
    <w:tmpl w:val="B4C460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1A00337"/>
    <w:multiLevelType w:val="multilevel"/>
    <w:tmpl w:val="2454EE92"/>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B00142A"/>
    <w:multiLevelType w:val="multilevel"/>
    <w:tmpl w:val="F59E79EA"/>
    <w:lvl w:ilvl="0">
      <w:start w:val="1"/>
      <w:numFmt w:val="decimal"/>
      <w:lvlText w:val="%1."/>
      <w:lvlJc w:val="left"/>
      <w:pPr>
        <w:ind w:left="502" w:hanging="360"/>
      </w:pPr>
      <w:rPr>
        <w:b/>
        <w:bCs/>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D4C2586"/>
    <w:multiLevelType w:val="multilevel"/>
    <w:tmpl w:val="85629664"/>
    <w:lvl w:ilvl="0">
      <w:start w:val="1"/>
      <w:numFmt w:val="bullet"/>
      <w:pStyle w:val="Ttulo1"/>
      <w:lvlText w:val="●"/>
      <w:lvlJc w:val="left"/>
      <w:pPr>
        <w:ind w:left="359" w:hanging="357"/>
      </w:pPr>
      <w:rPr>
        <w:rFonts w:ascii="Noto Sans Symbols" w:eastAsia="Noto Sans Symbols" w:hAnsi="Noto Sans Symbols" w:cs="Noto Sans Symbols"/>
        <w:vertAlign w:val="baseline"/>
      </w:rPr>
    </w:lvl>
    <w:lvl w:ilvl="1">
      <w:start w:val="18"/>
      <w:numFmt w:val="bullet"/>
      <w:pStyle w:val="Ttulo2"/>
      <w:lvlText w:val="-"/>
      <w:lvlJc w:val="left"/>
      <w:pPr>
        <w:ind w:left="1442" w:hanging="360"/>
      </w:pPr>
      <w:rPr>
        <w:rFonts w:ascii="Arial" w:eastAsia="Arial" w:hAnsi="Arial" w:cs="Arial"/>
        <w:vertAlign w:val="baseline"/>
      </w:rPr>
    </w:lvl>
    <w:lvl w:ilvl="2">
      <w:start w:val="1"/>
      <w:numFmt w:val="bullet"/>
      <w:pStyle w:val="Ttulo3"/>
      <w:lvlText w:val="▪"/>
      <w:lvlJc w:val="left"/>
      <w:pPr>
        <w:ind w:left="2162" w:hanging="360"/>
      </w:pPr>
      <w:rPr>
        <w:rFonts w:ascii="Noto Sans Symbols" w:eastAsia="Noto Sans Symbols" w:hAnsi="Noto Sans Symbols" w:cs="Noto Sans Symbols"/>
        <w:vertAlign w:val="baseline"/>
      </w:rPr>
    </w:lvl>
    <w:lvl w:ilvl="3">
      <w:start w:val="1"/>
      <w:numFmt w:val="bullet"/>
      <w:pStyle w:val="Ttulo4"/>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4D"/>
    <w:rsid w:val="00032BA1"/>
    <w:rsid w:val="00160167"/>
    <w:rsid w:val="001E6641"/>
    <w:rsid w:val="00247CBC"/>
    <w:rsid w:val="002A104B"/>
    <w:rsid w:val="002B0340"/>
    <w:rsid w:val="003336FF"/>
    <w:rsid w:val="00390B4D"/>
    <w:rsid w:val="003A2E60"/>
    <w:rsid w:val="00490562"/>
    <w:rsid w:val="004F7B4A"/>
    <w:rsid w:val="00505912"/>
    <w:rsid w:val="005A204E"/>
    <w:rsid w:val="005C6D72"/>
    <w:rsid w:val="00677D53"/>
    <w:rsid w:val="00723CCD"/>
    <w:rsid w:val="00751E9E"/>
    <w:rsid w:val="0079782B"/>
    <w:rsid w:val="007B514F"/>
    <w:rsid w:val="0085760A"/>
    <w:rsid w:val="00885932"/>
    <w:rsid w:val="009E6012"/>
    <w:rsid w:val="009E6590"/>
    <w:rsid w:val="00A72371"/>
    <w:rsid w:val="00A97A56"/>
    <w:rsid w:val="00AA656D"/>
    <w:rsid w:val="00AB48A5"/>
    <w:rsid w:val="00B77E89"/>
    <w:rsid w:val="00CE4BD5"/>
    <w:rsid w:val="00D00DF1"/>
    <w:rsid w:val="00DB03DF"/>
    <w:rsid w:val="00DF7C2D"/>
    <w:rsid w:val="00E014B7"/>
    <w:rsid w:val="00E120CB"/>
    <w:rsid w:val="00EC602C"/>
    <w:rsid w:val="00F00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B06F"/>
  <w15:docId w15:val="{010A477A-C03A-9141-B582-E1E0DDA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A5"/>
    <w:pPr>
      <w:suppressAutoHyphens/>
      <w:ind w:leftChars="-1" w:left="-1" w:hangingChars="1" w:hanging="1"/>
      <w:textDirection w:val="btLr"/>
      <w:textAlignment w:val="top"/>
      <w:outlineLvl w:val="0"/>
    </w:pPr>
    <w:rPr>
      <w:position w:val="-1"/>
      <w:lang w:eastAsia="en-GB"/>
    </w:rPr>
  </w:style>
  <w:style w:type="paragraph" w:styleId="Ttulo1">
    <w:name w:val="heading 1"/>
    <w:basedOn w:val="Normal"/>
    <w:next w:val="Normal"/>
    <w:uiPriority w:val="9"/>
    <w:qFormat/>
    <w:pPr>
      <w:numPr>
        <w:numId w:val="2"/>
      </w:numPr>
      <w:tabs>
        <w:tab w:val="num" w:pos="567"/>
      </w:tabs>
      <w:spacing w:before="480" w:after="120"/>
      <w:ind w:left="3340" w:hanging="3340"/>
      <w:contextualSpacing/>
    </w:pPr>
    <w:rPr>
      <w:rFonts w:ascii="Arial" w:hAnsi="Arial"/>
      <w:b/>
      <w:bCs/>
      <w:sz w:val="28"/>
      <w:szCs w:val="28"/>
    </w:rPr>
  </w:style>
  <w:style w:type="paragraph" w:styleId="Ttulo2">
    <w:name w:val="heading 2"/>
    <w:basedOn w:val="Ttulo1"/>
    <w:next w:val="Normal"/>
    <w:uiPriority w:val="9"/>
    <w:semiHidden/>
    <w:unhideWhenUsed/>
    <w:qFormat/>
    <w:pPr>
      <w:numPr>
        <w:ilvl w:val="1"/>
      </w:numPr>
      <w:tabs>
        <w:tab w:val="num" w:pos="567"/>
      </w:tabs>
      <w:spacing w:before="360"/>
      <w:ind w:left="3340" w:hanging="3340"/>
      <w:outlineLvl w:val="1"/>
    </w:pPr>
    <w:rPr>
      <w:sz w:val="24"/>
      <w:lang w:val="en-US"/>
    </w:rPr>
  </w:style>
  <w:style w:type="paragraph" w:styleId="Ttulo3">
    <w:name w:val="heading 3"/>
    <w:basedOn w:val="Ttulo2"/>
    <w:next w:val="Normal"/>
    <w:uiPriority w:val="9"/>
    <w:semiHidden/>
    <w:unhideWhenUsed/>
    <w:qFormat/>
    <w:pPr>
      <w:numPr>
        <w:ilvl w:val="2"/>
      </w:numPr>
      <w:tabs>
        <w:tab w:val="num" w:pos="567"/>
        <w:tab w:val="num" w:pos="1800"/>
      </w:tabs>
      <w:ind w:left="3340" w:hanging="3340"/>
      <w:outlineLvl w:val="2"/>
    </w:pPr>
    <w:rPr>
      <w:sz w:val="22"/>
    </w:rPr>
  </w:style>
  <w:style w:type="paragraph" w:styleId="Ttulo4">
    <w:name w:val="heading 4"/>
    <w:basedOn w:val="Ttulo3"/>
    <w:next w:val="Normal"/>
    <w:uiPriority w:val="9"/>
    <w:semiHidden/>
    <w:unhideWhenUsed/>
    <w:qFormat/>
    <w:pPr>
      <w:numPr>
        <w:ilvl w:val="3"/>
      </w:numPr>
      <w:tabs>
        <w:tab w:val="num" w:pos="567"/>
        <w:tab w:val="num" w:pos="1800"/>
      </w:tabs>
      <w:ind w:left="3340" w:hanging="3340"/>
      <w:outlineLvl w:val="3"/>
    </w:pPr>
  </w:style>
  <w:style w:type="paragraph" w:styleId="Ttulo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Ttulo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Ttulo7">
    <w:name w:val="heading 7"/>
    <w:basedOn w:val="Normal"/>
    <w:next w:val="Normal"/>
    <w:pPr>
      <w:spacing w:after="0"/>
      <w:outlineLvl w:val="6"/>
    </w:pPr>
    <w:rPr>
      <w:rFonts w:ascii="Cambria" w:eastAsia="Times New Roman" w:hAnsi="Cambria" w:cs="Times New Roman"/>
      <w:i/>
      <w:iCs/>
    </w:rPr>
  </w:style>
  <w:style w:type="paragraph" w:styleId="Ttulo8">
    <w:name w:val="heading 8"/>
    <w:basedOn w:val="Normal"/>
    <w:next w:val="Normal"/>
    <w:pPr>
      <w:spacing w:after="0"/>
      <w:outlineLvl w:val="7"/>
    </w:pPr>
    <w:rPr>
      <w:rFonts w:ascii="Cambria" w:eastAsia="Times New Roman" w:hAnsi="Cambria" w:cs="Times New Roman"/>
      <w:sz w:val="20"/>
      <w:szCs w:val="20"/>
    </w:rPr>
  </w:style>
  <w:style w:type="paragraph" w:styleId="Ttulo9">
    <w:name w:val="heading 9"/>
    <w:basedOn w:val="Normal"/>
    <w:next w:val="Normal"/>
    <w:pPr>
      <w:spacing w:after="0"/>
      <w:outlineLvl w:val="8"/>
    </w:pPr>
    <w:rPr>
      <w:rFonts w:ascii="Cambria" w:eastAsia="Times New Roman" w:hAnsi="Cambria" w:cs="Times New Roman"/>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suppressAutoHyphens/>
      <w:autoSpaceDE w:val="0"/>
      <w:autoSpaceDN w:val="0"/>
      <w:adjustRightInd w:val="0"/>
      <w:ind w:leftChars="-1" w:left="-1" w:hangingChars="1" w:hanging="1"/>
      <w:textDirection w:val="btLr"/>
      <w:textAlignment w:val="top"/>
      <w:outlineLvl w:val="0"/>
    </w:pPr>
    <w:rPr>
      <w:rFonts w:ascii="Tahoma" w:hAnsi="Tahoma" w:cs="Tahoma"/>
      <w:color w:val="000000"/>
      <w:position w:val="-1"/>
      <w:sz w:val="24"/>
      <w:szCs w:val="24"/>
      <w:lang w:eastAsia="en-GB"/>
    </w:rPr>
  </w:style>
  <w:style w:type="character" w:styleId="Hyperlink">
    <w:name w:val="Hyperlink"/>
    <w:rPr>
      <w:color w:val="0000FF"/>
      <w:w w:val="100"/>
      <w:position w:val="-1"/>
      <w:u w:val="single"/>
      <w:effect w:val="none"/>
      <w:vertAlign w:val="baseline"/>
      <w:cs w:val="0"/>
      <w:em w:val="none"/>
    </w:rPr>
  </w:style>
  <w:style w:type="table" w:styleId="Tabelacomgrade">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Pr>
      <w:rFonts w:ascii="Arial" w:eastAsia="Times" w:hAnsi="Arial"/>
      <w:color w:val="0000FF"/>
      <w:szCs w:val="20"/>
      <w:lang w:eastAsia="en-US"/>
    </w:rPr>
  </w:style>
  <w:style w:type="paragraph" w:styleId="Cabealho">
    <w:name w:val="header"/>
    <w:basedOn w:val="Normal"/>
    <w:pPr>
      <w:tabs>
        <w:tab w:val="center" w:pos="4153"/>
        <w:tab w:val="right" w:pos="8306"/>
      </w:tabs>
    </w:pPr>
  </w:style>
  <w:style w:type="paragraph" w:styleId="Rodap">
    <w:name w:val="footer"/>
    <w:basedOn w:val="Normal"/>
    <w:uiPriority w:val="99"/>
    <w:pPr>
      <w:tabs>
        <w:tab w:val="center" w:pos="4153"/>
        <w:tab w:val="right" w:pos="8306"/>
      </w:tabs>
    </w:pPr>
  </w:style>
  <w:style w:type="paragraph" w:styleId="Textodebalo">
    <w:name w:val="Balloon Text"/>
    <w:basedOn w:val="Normal"/>
    <w:rPr>
      <w:rFonts w:ascii="Tahoma" w:hAnsi="Tahoma" w:cs="Tahoma"/>
      <w:sz w:val="16"/>
      <w:szCs w:val="16"/>
    </w:rPr>
  </w:style>
  <w:style w:type="paragraph" w:customStyle="1" w:styleId="default0">
    <w:name w:val="default"/>
    <w:basedOn w:val="Normal"/>
    <w:pPr>
      <w:spacing w:before="100" w:beforeAutospacing="1" w:after="100" w:afterAutospacing="1"/>
    </w:p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Sumrio2">
    <w:name w:val="toc 2"/>
    <w:basedOn w:val="Normal"/>
    <w:next w:val="Normal"/>
    <w:pPr>
      <w:spacing w:after="0"/>
      <w:ind w:left="220"/>
    </w:pPr>
    <w:rPr>
      <w:rFonts w:ascii="Cambria" w:hAnsi="Cambria"/>
      <w:b/>
    </w:rPr>
  </w:style>
  <w:style w:type="paragraph" w:styleId="Sumrio1">
    <w:name w:val="toc 1"/>
    <w:basedOn w:val="Normal"/>
    <w:next w:val="Normal"/>
    <w:pPr>
      <w:tabs>
        <w:tab w:val="right" w:leader="dot" w:pos="8302"/>
      </w:tabs>
      <w:spacing w:before="120" w:after="0"/>
      <w:jc w:val="both"/>
    </w:pPr>
    <w:rPr>
      <w:rFonts w:ascii="Arial" w:hAnsi="Arial" w:cs="Arial"/>
      <w:iCs/>
    </w:rPr>
  </w:style>
  <w:style w:type="character" w:customStyle="1" w:styleId="phone2">
    <w:name w:val="phone2"/>
    <w:rPr>
      <w:b/>
      <w:bCs/>
      <w:color w:val="DD291E"/>
      <w:w w:val="100"/>
      <w:position w:val="-1"/>
      <w:sz w:val="48"/>
      <w:szCs w:val="48"/>
      <w:effect w:val="none"/>
      <w:vertAlign w:val="baseline"/>
      <w:cs w:val="0"/>
      <w:em w:val="none"/>
    </w:rPr>
  </w:style>
  <w:style w:type="numbering" w:styleId="111111">
    <w:name w:val="Outline List 2"/>
    <w:basedOn w:val="Semlista"/>
  </w:style>
  <w:style w:type="character" w:customStyle="1" w:styleId="HeaderChar">
    <w:name w:val="Header Char"/>
    <w:rPr>
      <w:w w:val="100"/>
      <w:position w:val="-1"/>
      <w:sz w:val="24"/>
      <w:szCs w:val="24"/>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paragraph" w:customStyle="1" w:styleId="ColorfulShading-Accent31">
    <w:name w:val="Colorful Shading - Accent 31"/>
    <w:basedOn w:val="Normal"/>
    <w:pPr>
      <w:ind w:left="720"/>
      <w:contextualSpacing/>
    </w:pPr>
  </w:style>
  <w:style w:type="character" w:customStyle="1" w:styleId="FooterChar">
    <w:name w:val="Footer Char"/>
    <w:uiPriority w:val="99"/>
    <w:rPr>
      <w:w w:val="100"/>
      <w:position w:val="-1"/>
      <w:sz w:val="24"/>
      <w:szCs w:val="24"/>
      <w:effect w:val="none"/>
      <w:vertAlign w:val="baseline"/>
      <w:cs w:val="0"/>
      <w:em w:val="none"/>
    </w:rPr>
  </w:style>
  <w:style w:type="character" w:customStyle="1" w:styleId="LightGrid-Accent21">
    <w:name w:val="Light Grid - Accent 21"/>
    <w:rPr>
      <w:color w:val="808080"/>
      <w:w w:val="100"/>
      <w:position w:val="-1"/>
      <w:effect w:val="none"/>
      <w:vertAlign w:val="baseline"/>
      <w:cs w:val="0"/>
      <w:em w:val="none"/>
    </w:rPr>
  </w:style>
  <w:style w:type="character" w:customStyle="1" w:styleId="Insidebox">
    <w:name w:val="Insidebox"/>
    <w:rPr>
      <w:rFonts w:ascii="Calibri" w:hAnsi="Calibri"/>
      <w:w w:val="100"/>
      <w:position w:val="-1"/>
      <w:sz w:val="22"/>
      <w:effect w:val="none"/>
      <w:vertAlign w:val="baseline"/>
      <w:cs w:val="0"/>
      <w:em w:val="none"/>
    </w:rPr>
  </w:style>
  <w:style w:type="paragraph" w:customStyle="1" w:styleId="RightPar1">
    <w:name w:val="Right Par 1"/>
    <w:pPr>
      <w:tabs>
        <w:tab w:val="left" w:pos="-720"/>
        <w:tab w:val="left" w:pos="0"/>
        <w:tab w:val="decimal" w:pos="720"/>
      </w:tabs>
      <w:ind w:leftChars="-1" w:left="720" w:hangingChars="1" w:hanging="1"/>
      <w:textDirection w:val="btLr"/>
      <w:textAlignment w:val="top"/>
      <w:outlineLvl w:val="0"/>
    </w:pPr>
    <w:rPr>
      <w:rFonts w:ascii="Times Roman" w:hAnsi="Times Roman"/>
      <w:position w:val="-1"/>
      <w:sz w:val="24"/>
      <w:lang w:val="en-US" w:eastAsia="en-US"/>
    </w:rPr>
  </w:style>
  <w:style w:type="paragraph" w:styleId="Corpodetexto">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rPr>
  </w:style>
  <w:style w:type="character" w:customStyle="1" w:styleId="Heading1Char">
    <w:name w:val="Heading 1 Char"/>
    <w:rPr>
      <w:rFonts w:ascii="Arial" w:hAnsi="Arial"/>
      <w:b/>
      <w:bCs/>
      <w:w w:val="100"/>
      <w:position w:val="-1"/>
      <w:sz w:val="28"/>
      <w:szCs w:val="28"/>
      <w:effect w:val="none"/>
      <w:vertAlign w:val="baseline"/>
      <w:cs w:val="0"/>
      <w:em w:val="none"/>
    </w:rPr>
  </w:style>
  <w:style w:type="paragraph" w:styleId="Sumrio3">
    <w:name w:val="toc 3"/>
    <w:basedOn w:val="Normal"/>
    <w:next w:val="Normal"/>
    <w:pPr>
      <w:spacing w:after="0"/>
      <w:ind w:left="440"/>
    </w:pPr>
    <w:rPr>
      <w:rFonts w:ascii="Cambria" w:hAnsi="Cambria"/>
    </w:rPr>
  </w:style>
  <w:style w:type="paragraph" w:styleId="Sumrio4">
    <w:name w:val="toc 4"/>
    <w:basedOn w:val="Normal"/>
    <w:next w:val="Normal"/>
    <w:pPr>
      <w:spacing w:after="0"/>
      <w:ind w:left="660"/>
    </w:pPr>
    <w:rPr>
      <w:rFonts w:ascii="Cambria" w:hAnsi="Cambria"/>
      <w:sz w:val="20"/>
      <w:szCs w:val="20"/>
    </w:rPr>
  </w:style>
  <w:style w:type="character" w:customStyle="1" w:styleId="Heading2Char">
    <w:name w:val="Heading 2 Char"/>
    <w:rPr>
      <w:rFonts w:ascii="Arial" w:hAnsi="Arial"/>
      <w:b/>
      <w:bCs/>
      <w:w w:val="100"/>
      <w:position w:val="-1"/>
      <w:sz w:val="24"/>
      <w:szCs w:val="28"/>
      <w:effect w:val="none"/>
      <w:vertAlign w:val="baseline"/>
      <w:cs w:val="0"/>
      <w:em w:val="none"/>
      <w:lang w:val="en-US"/>
    </w:rPr>
  </w:style>
  <w:style w:type="character" w:customStyle="1" w:styleId="Heading3Char">
    <w:name w:val="Heading 3 Char"/>
    <w:rPr>
      <w:rFonts w:ascii="Arial" w:hAnsi="Arial"/>
      <w:b/>
      <w:bCs/>
      <w:w w:val="100"/>
      <w:position w:val="-1"/>
      <w:sz w:val="22"/>
      <w:szCs w:val="28"/>
      <w:effect w:val="none"/>
      <w:vertAlign w:val="baseline"/>
      <w:cs w:val="0"/>
      <w:em w:val="none"/>
    </w:rPr>
  </w:style>
  <w:style w:type="character" w:customStyle="1" w:styleId="Heading4Char">
    <w:name w:val="Heading 4 Char"/>
    <w:rPr>
      <w:rFonts w:ascii="Arial" w:hAnsi="Arial"/>
      <w:b/>
      <w:bCs/>
      <w:w w:val="100"/>
      <w:position w:val="-1"/>
      <w:sz w:val="22"/>
      <w:szCs w:val="28"/>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tulo">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Forte">
    <w:name w:val="Strong"/>
    <w:rPr>
      <w:b/>
      <w:bCs/>
      <w:w w:val="100"/>
      <w:position w:val="-1"/>
      <w:effect w:val="none"/>
      <w:vertAlign w:val="baseline"/>
      <w:cs w:val="0"/>
      <w:em w:val="none"/>
    </w:rPr>
  </w:style>
  <w:style w:type="character" w:styleId="nfase">
    <w:name w:val="Emphasis"/>
    <w:rPr>
      <w:b/>
      <w:bCs/>
      <w:i/>
      <w:iCs/>
      <w:spacing w:val="10"/>
      <w:w w:val="100"/>
      <w:position w:val="-1"/>
      <w:effect w:val="none"/>
      <w:bdr w:val="none" w:sz="0" w:space="0" w:color="auto"/>
      <w:shd w:val="clear" w:color="auto" w:fill="auto"/>
      <w:vertAlign w:val="baseline"/>
      <w:cs w:val="0"/>
      <w:em w:val="none"/>
    </w:rPr>
  </w:style>
  <w:style w:type="paragraph" w:customStyle="1" w:styleId="MediumShading1-Accent21">
    <w:name w:val="Medium Shading 1 - Accent 21"/>
    <w:basedOn w:val="Normal"/>
    <w:pPr>
      <w:spacing w:after="0" w:line="240" w:lineRule="auto"/>
    </w:pPr>
  </w:style>
  <w:style w:type="paragraph" w:customStyle="1" w:styleId="ColorfulList-Accent31">
    <w:name w:val="Colorful List - Accent 31"/>
    <w:basedOn w:val="Normal"/>
    <w:next w:val="Normal"/>
    <w:pPr>
      <w:spacing w:before="200" w:after="0"/>
      <w:ind w:left="360" w:right="360"/>
    </w:pPr>
    <w:rPr>
      <w:i/>
      <w:iCs/>
    </w:rPr>
  </w:style>
  <w:style w:type="character" w:customStyle="1" w:styleId="ColorfulList-Accent3Char">
    <w:name w:val="Colorful List - Accent 3 Char"/>
    <w:rPr>
      <w:i/>
      <w:iCs/>
      <w:w w:val="100"/>
      <w:position w:val="-1"/>
      <w:effect w:val="none"/>
      <w:vertAlign w:val="baseline"/>
      <w:cs w:val="0"/>
      <w:em w:val="none"/>
    </w:rPr>
  </w:style>
  <w:style w:type="paragraph" w:customStyle="1" w:styleId="ColorfulGrid-Accent31">
    <w:name w:val="Colorful Grid - Accent 31"/>
    <w:basedOn w:val="Normal"/>
    <w:next w:val="Normal"/>
    <w:pPr>
      <w:pBdr>
        <w:bottom w:val="single" w:sz="4" w:space="1" w:color="auto"/>
      </w:pBdr>
      <w:spacing w:before="200" w:after="280"/>
      <w:ind w:left="1008" w:right="1152"/>
      <w:jc w:val="both"/>
    </w:pPr>
    <w:rPr>
      <w:b/>
      <w:bCs/>
      <w:i/>
      <w:iCs/>
    </w:rPr>
  </w:style>
  <w:style w:type="character" w:customStyle="1" w:styleId="ColorfulGrid-Accent3Char">
    <w:name w:val="Colorful Grid - Accent 3 Char"/>
    <w:rPr>
      <w:b/>
      <w:bCs/>
      <w:i/>
      <w:iCs/>
      <w:w w:val="100"/>
      <w:position w:val="-1"/>
      <w:effect w:val="none"/>
      <w:vertAlign w:val="baseline"/>
      <w:cs w:val="0"/>
      <w:em w:val="none"/>
    </w:rPr>
  </w:style>
  <w:style w:type="character" w:customStyle="1" w:styleId="PlainTable31">
    <w:name w:val="Plain Table 31"/>
    <w:rPr>
      <w:i/>
      <w:iCs/>
      <w:w w:val="100"/>
      <w:position w:val="-1"/>
      <w:effect w:val="none"/>
      <w:vertAlign w:val="baseline"/>
      <w:cs w:val="0"/>
      <w:em w:val="none"/>
    </w:rPr>
  </w:style>
  <w:style w:type="character" w:customStyle="1" w:styleId="PlainTable41">
    <w:name w:val="Plain Table 41"/>
    <w:rPr>
      <w:b/>
      <w:bCs/>
      <w:w w:val="100"/>
      <w:position w:val="-1"/>
      <w:effect w:val="none"/>
      <w:vertAlign w:val="baseline"/>
      <w:cs w:val="0"/>
      <w:em w:val="none"/>
    </w:rPr>
  </w:style>
  <w:style w:type="character" w:customStyle="1" w:styleId="PlainTable51">
    <w:name w:val="Plain Table 51"/>
    <w:rPr>
      <w:smallCaps/>
      <w:w w:val="100"/>
      <w:position w:val="-1"/>
      <w:effect w:val="none"/>
      <w:vertAlign w:val="baseline"/>
      <w:cs w:val="0"/>
      <w:em w:val="none"/>
    </w:rPr>
  </w:style>
  <w:style w:type="character" w:customStyle="1" w:styleId="TableGridLight1">
    <w:name w:val="Table Grid Light1"/>
    <w:rPr>
      <w:smallCaps/>
      <w:spacing w:val="5"/>
      <w:w w:val="100"/>
      <w:position w:val="-1"/>
      <w:u w:val="single"/>
      <w:effect w:val="none"/>
      <w:vertAlign w:val="baseline"/>
      <w:cs w:val="0"/>
      <w:em w:val="none"/>
    </w:rPr>
  </w:style>
  <w:style w:type="character" w:customStyle="1" w:styleId="GridTable1Light1">
    <w:name w:val="Grid Table 1 Light1"/>
    <w:rPr>
      <w:i/>
      <w:iCs/>
      <w:smallCaps/>
      <w:spacing w:val="5"/>
      <w:w w:val="100"/>
      <w:position w:val="-1"/>
      <w:effect w:val="none"/>
      <w:vertAlign w:val="baseline"/>
      <w:cs w:val="0"/>
      <w:em w:val="none"/>
    </w:rPr>
  </w:style>
  <w:style w:type="paragraph" w:customStyle="1" w:styleId="GridTable31">
    <w:name w:val="Grid Table 31"/>
    <w:basedOn w:val="Ttulo1"/>
    <w:next w:val="Normal"/>
    <w:qFormat/>
    <w:pPr>
      <w:outlineLvl w:val="9"/>
    </w:pPr>
    <w:rPr>
      <w:rFonts w:ascii="Cambria" w:eastAsia="Times New Roman" w:hAnsi="Cambria" w:cs="Times New Roman"/>
      <w:lang w:bidi="en-US"/>
    </w:rPr>
  </w:style>
  <w:style w:type="paragraph" w:customStyle="1" w:styleId="DarkList-Accent31">
    <w:name w:val="Dark List - Accent 31"/>
    <w:pPr>
      <w:suppressAutoHyphens/>
      <w:spacing w:line="1" w:lineRule="atLeast"/>
      <w:ind w:leftChars="-1" w:left="-1" w:hangingChars="1" w:hanging="1"/>
      <w:textDirection w:val="btLr"/>
      <w:textAlignment w:val="top"/>
      <w:outlineLvl w:val="0"/>
    </w:pPr>
    <w:rPr>
      <w:position w:val="-1"/>
      <w:lang w:eastAsia="en-GB"/>
    </w:rPr>
  </w:style>
  <w:style w:type="paragraph" w:customStyle="1" w:styleId="Standard">
    <w:name w:val="Standard"/>
    <w:basedOn w:val="Normal"/>
    <w:next w:val="Normal"/>
    <w:pPr>
      <w:suppressAutoHyphens w:val="0"/>
      <w:autoSpaceDE w:val="0"/>
      <w:spacing w:after="0" w:line="240" w:lineRule="auto"/>
    </w:pPr>
    <w:rPr>
      <w:rFonts w:ascii="Arial" w:hAnsi="Arial" w:cs="Arial"/>
      <w:sz w:val="24"/>
      <w:szCs w:val="24"/>
      <w:lang w:eastAsia="ar-SA"/>
    </w:rPr>
  </w:style>
  <w:style w:type="paragraph" w:customStyle="1" w:styleId="MediumGrid1-Accent21">
    <w:name w:val="Medium Grid 1 - Accent 21"/>
    <w:basedOn w:val="Normal"/>
    <w:pPr>
      <w:suppressAutoHyphens w:val="0"/>
      <w:spacing w:after="0" w:line="240" w:lineRule="auto"/>
      <w:ind w:left="720"/>
      <w:contextualSpacing/>
    </w:pPr>
    <w:rPr>
      <w:rFonts w:ascii="Times New Roman" w:hAnsi="Times New Roman"/>
      <w:sz w:val="24"/>
      <w:szCs w:val="24"/>
      <w:lang w:eastAsia="ar-SA"/>
    </w:rPr>
  </w:style>
  <w:style w:type="paragraph" w:styleId="Sumrio5">
    <w:name w:val="toc 5"/>
    <w:basedOn w:val="Normal"/>
    <w:next w:val="Normal"/>
    <w:pPr>
      <w:spacing w:after="0"/>
      <w:ind w:left="880"/>
    </w:pPr>
    <w:rPr>
      <w:rFonts w:ascii="Cambria" w:hAnsi="Cambria"/>
      <w:sz w:val="20"/>
      <w:szCs w:val="20"/>
    </w:rPr>
  </w:style>
  <w:style w:type="paragraph" w:styleId="Sumrio6">
    <w:name w:val="toc 6"/>
    <w:basedOn w:val="Normal"/>
    <w:next w:val="Normal"/>
    <w:pPr>
      <w:spacing w:after="0"/>
      <w:ind w:left="1100"/>
    </w:pPr>
    <w:rPr>
      <w:rFonts w:ascii="Cambria" w:hAnsi="Cambria"/>
      <w:sz w:val="20"/>
      <w:szCs w:val="20"/>
    </w:rPr>
  </w:style>
  <w:style w:type="paragraph" w:styleId="Sumrio7">
    <w:name w:val="toc 7"/>
    <w:basedOn w:val="Normal"/>
    <w:next w:val="Normal"/>
    <w:pPr>
      <w:spacing w:after="0"/>
      <w:ind w:left="1320"/>
    </w:pPr>
    <w:rPr>
      <w:rFonts w:ascii="Cambria" w:hAnsi="Cambria"/>
      <w:sz w:val="20"/>
      <w:szCs w:val="20"/>
    </w:rPr>
  </w:style>
  <w:style w:type="paragraph" w:styleId="Sumrio8">
    <w:name w:val="toc 8"/>
    <w:basedOn w:val="Normal"/>
    <w:next w:val="Normal"/>
    <w:pPr>
      <w:spacing w:after="0"/>
      <w:ind w:left="1540"/>
    </w:pPr>
    <w:rPr>
      <w:rFonts w:ascii="Cambria" w:hAnsi="Cambria"/>
      <w:sz w:val="20"/>
      <w:szCs w:val="20"/>
    </w:rPr>
  </w:style>
  <w:style w:type="paragraph" w:styleId="Sumrio9">
    <w:name w:val="toc 9"/>
    <w:basedOn w:val="Normal"/>
    <w:next w:val="Normal"/>
    <w:pPr>
      <w:spacing w:after="0"/>
      <w:ind w:left="1760"/>
    </w:pPr>
    <w:rPr>
      <w:rFonts w:ascii="Cambria" w:hAnsi="Cambria"/>
      <w:sz w:val="20"/>
      <w:szCs w:val="20"/>
    </w:rPr>
  </w:style>
  <w:style w:type="paragraph" w:customStyle="1" w:styleId="GridTable32">
    <w:name w:val="Grid Table 32"/>
    <w:basedOn w:val="Ttulo1"/>
    <w:next w:val="Normal"/>
    <w:qFormat/>
    <w:pPr>
      <w:keepNext/>
      <w:keepLines/>
      <w:numPr>
        <w:numId w:val="0"/>
      </w:numPr>
      <w:tabs>
        <w:tab w:val="num" w:pos="567"/>
      </w:tabs>
      <w:spacing w:after="0"/>
      <w:ind w:leftChars="-1" w:left="3340" w:hangingChars="1" w:hanging="3340"/>
      <w:outlineLvl w:val="9"/>
    </w:pPr>
    <w:rPr>
      <w:rFonts w:ascii="Calibri" w:eastAsia="MS Gothic" w:hAnsi="Calibri" w:cs="Times New Roman"/>
      <w:color w:val="365F91"/>
      <w:lang w:val="en-US" w:eastAsia="en-US"/>
    </w:rPr>
  </w:style>
  <w:style w:type="character" w:styleId="HiperlinkVisitado">
    <w:name w:val="FollowedHyperlink"/>
    <w:rPr>
      <w:color w:val="800080"/>
      <w:w w:val="100"/>
      <w:position w:val="-1"/>
      <w:u w:val="single"/>
      <w:effect w:val="none"/>
      <w:vertAlign w:val="baseline"/>
      <w:cs w:val="0"/>
      <w:em w:val="none"/>
    </w:rPr>
  </w:style>
  <w:style w:type="paragraph" w:styleId="Textodenotadefim">
    <w:name w:val="endnote text"/>
    <w:basedOn w:val="Normal"/>
    <w:rPr>
      <w:sz w:val="20"/>
      <w:szCs w:val="20"/>
    </w:rPr>
  </w:style>
  <w:style w:type="character" w:customStyle="1" w:styleId="EndnoteTextChar">
    <w:name w:val="Endnote Text Char"/>
    <w:basedOn w:val="Fontepargpadro"/>
    <w:rPr>
      <w:w w:val="100"/>
      <w:position w:val="-1"/>
      <w:effect w:val="none"/>
      <w:vertAlign w:val="baseline"/>
      <w:cs w:val="0"/>
      <w:em w:val="none"/>
    </w:rPr>
  </w:style>
  <w:style w:type="character" w:styleId="Refdenotadefim">
    <w:name w:val="endnote reference"/>
    <w:rPr>
      <w:w w:val="100"/>
      <w:position w:val="-1"/>
      <w:effect w:val="none"/>
      <w:vertAlign w:val="superscript"/>
      <w:cs w:val="0"/>
      <w:em w:val="none"/>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character" w:styleId="Refdecomentrio">
    <w:name w:val="annotation reference"/>
    <w:basedOn w:val="Fontepargpadro"/>
    <w:uiPriority w:val="99"/>
    <w:semiHidden/>
    <w:unhideWhenUsed/>
    <w:rsid w:val="001E6641"/>
    <w:rPr>
      <w:sz w:val="16"/>
      <w:szCs w:val="16"/>
    </w:rPr>
  </w:style>
  <w:style w:type="paragraph" w:styleId="Textodecomentrio">
    <w:name w:val="annotation text"/>
    <w:basedOn w:val="Normal"/>
    <w:link w:val="TextodecomentrioChar"/>
    <w:uiPriority w:val="99"/>
    <w:semiHidden/>
    <w:unhideWhenUsed/>
    <w:rsid w:val="001E66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6641"/>
    <w:rPr>
      <w:position w:val="-1"/>
      <w:sz w:val="20"/>
      <w:szCs w:val="20"/>
      <w:lang w:eastAsia="en-GB"/>
    </w:rPr>
  </w:style>
  <w:style w:type="paragraph" w:styleId="Assuntodocomentrio">
    <w:name w:val="annotation subject"/>
    <w:basedOn w:val="Textodecomentrio"/>
    <w:next w:val="Textodecomentrio"/>
    <w:link w:val="AssuntodocomentrioChar"/>
    <w:uiPriority w:val="99"/>
    <w:semiHidden/>
    <w:unhideWhenUsed/>
    <w:rsid w:val="001E6641"/>
    <w:rPr>
      <w:b/>
      <w:bCs/>
    </w:rPr>
  </w:style>
  <w:style w:type="character" w:customStyle="1" w:styleId="AssuntodocomentrioChar">
    <w:name w:val="Assunto do comentário Char"/>
    <w:basedOn w:val="TextodecomentrioChar"/>
    <w:link w:val="Assuntodocomentrio"/>
    <w:uiPriority w:val="99"/>
    <w:semiHidden/>
    <w:rsid w:val="001E6641"/>
    <w:rPr>
      <w:b/>
      <w:bCs/>
      <w:position w:val="-1"/>
      <w:sz w:val="20"/>
      <w:szCs w:val="20"/>
      <w:lang w:eastAsia="en-GB"/>
    </w:rPr>
  </w:style>
  <w:style w:type="paragraph" w:styleId="PargrafodaLista">
    <w:name w:val="List Paragraph"/>
    <w:basedOn w:val="Normal"/>
    <w:uiPriority w:val="34"/>
    <w:qFormat/>
    <w:rsid w:val="0067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2861">
      <w:bodyDiv w:val="1"/>
      <w:marLeft w:val="0"/>
      <w:marRight w:val="0"/>
      <w:marTop w:val="0"/>
      <w:marBottom w:val="0"/>
      <w:divBdr>
        <w:top w:val="none" w:sz="0" w:space="0" w:color="auto"/>
        <w:left w:val="none" w:sz="0" w:space="0" w:color="auto"/>
        <w:bottom w:val="none" w:sz="0" w:space="0" w:color="auto"/>
        <w:right w:val="none" w:sz="0" w:space="0" w:color="auto"/>
      </w:divBdr>
      <w:divsChild>
        <w:div w:id="892158265">
          <w:marLeft w:val="0"/>
          <w:marRight w:val="0"/>
          <w:marTop w:val="0"/>
          <w:marBottom w:val="0"/>
          <w:divBdr>
            <w:top w:val="none" w:sz="0" w:space="0" w:color="auto"/>
            <w:left w:val="none" w:sz="0" w:space="0" w:color="auto"/>
            <w:bottom w:val="none" w:sz="0" w:space="0" w:color="auto"/>
            <w:right w:val="none" w:sz="0" w:space="0" w:color="auto"/>
          </w:divBdr>
        </w:div>
        <w:div w:id="1426803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pstefani@hcpa.edu.b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udhmila@usp.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I8/wCc65iWsG/0UvvBvGE8PpHg==">AMUW2mXkNCJvr6mOncpOv7avBRdx2pX9YWzZ51M0W8p++hJ89alIKGbT3AYOBGj4f4xQKfqxsNaiRxxVLSTamuQiOn3UV5Ips1Mods4GDafr2aPVnMpfYYR5ojJrYtyPwjsb4LDUXkMkCcgh6QhmYCWDYs20XTklwMX/SVs/v4TLH+bYF54ZiUIRttAcoWCoypS4UcQJKF/mWp7KXAs2PY6Gmd0kFGo/m+773CoiJlgKbQCnakbWl5t8b67G4sLjaA4nR7GDFHmsgDXY6mxWwJ3eozMwBPEOHv8B3VloZzRLEchAcpav+tO6G5r1heCL2MJzZqQpOJ2EYeL5kVwm457/Mb6CrJyiA6mKNYo+MD/DYFd4SPbPiRrIjmgSYTNoEiryvXeqFmjK1i32iuhUV/whNMmiW5QT9KFmas9udiLZQRFV+R0EKxslR2EMYZddQIF/e+WBETu77MGDcfLfQH0u/mPGjJg8yCeRvETnZdh7TWC+M4XMXcuV+WA5iREQCsrmF9dzkBWxmgIpesA214PqzkVP8z5TyKgRAbCO8Ai24o3vCGIU4TFqrWsW3xad2GqI22NMqDPCnCSfRSFV09YtvtyvPy2mwSNjav6ipF8GCJmdB/XkSffJA+dmz64QwCggHVkM+o6Ep3wHMYD7/pjBpRSpfo/nyXXxsPp3pgc11hGWOSzS667h3U068wUGCic/2h4zh6JM</go:docsCustomData>
</go:gDocsCustomXmlDataStorage>
</file>

<file path=customXml/itemProps1.xml><?xml version="1.0" encoding="utf-8"?>
<ds:datastoreItem xmlns:ds="http://schemas.openxmlformats.org/officeDocument/2006/customXml" ds:itemID="{F2EE7B33-3495-46AE-9FEA-09F183E41D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4159</Words>
  <Characters>22462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ouseleyk</dc:creator>
  <cp:lastModifiedBy>Microsoft Office User</cp:lastModifiedBy>
  <cp:revision>2</cp:revision>
  <dcterms:created xsi:type="dcterms:W3CDTF">2022-01-19T04:25:00Z</dcterms:created>
  <dcterms:modified xsi:type="dcterms:W3CDTF">2022-01-19T04:25:00Z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0b6b28ec-860a-3fad-99ef-65e42caf0439</vt:lpwstr>
  </property>
  <property fmtid="{D5CDD505-2E9C-101B-9397-08002B2CF9AE}" pid="4" name="Mendeley Citation Style_1">
    <vt:lpwstr>http://www.zotero.org/styles/british-journal-of-anaesthesia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http://www.zotero.org/styles/british-journal-of-anaesthesia</vt:lpwstr>
  </property>
  <property fmtid="{D5CDD505-2E9C-101B-9397-08002B2CF9AE}" pid="14" name="Mendeley Recent Style Name 4_1">
    <vt:lpwstr>British Journal of Anaesthesia</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